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551F" w14:textId="77777777" w:rsidR="007C3C26" w:rsidRPr="007C3C26" w:rsidRDefault="00F94CAF" w:rsidP="007C3C26">
      <w:pPr>
        <w:spacing w:before="720"/>
        <w:ind w:left="5670"/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  <w:highlight w:val="yellow"/>
        </w:rPr>
        <w:t xml:space="preserve">La </w:t>
      </w:r>
      <w:r w:rsidR="007C3C26" w:rsidRPr="007C3C26">
        <w:rPr>
          <w:b/>
          <w:sz w:val="22"/>
          <w:szCs w:val="22"/>
          <w:highlight w:val="yellow"/>
        </w:rPr>
        <w:t>SOCIETE</w:t>
      </w:r>
    </w:p>
    <w:p w14:paraId="49AA59F5" w14:textId="77777777" w:rsidR="007C3C26" w:rsidRPr="007C3C26" w:rsidRDefault="007C3C26" w:rsidP="007C3C26">
      <w:pPr>
        <w:ind w:left="5670"/>
        <w:rPr>
          <w:sz w:val="22"/>
          <w:szCs w:val="22"/>
          <w:highlight w:val="yellow"/>
          <w:u w:val="single"/>
        </w:rPr>
      </w:pPr>
      <w:r w:rsidRPr="007C3C26">
        <w:rPr>
          <w:color w:val="282828"/>
          <w:sz w:val="22"/>
          <w:szCs w:val="22"/>
          <w:highlight w:val="yellow"/>
          <w:u w:val="single"/>
        </w:rPr>
        <w:t>NOM Prénom</w:t>
      </w:r>
    </w:p>
    <w:p w14:paraId="2749E1B9" w14:textId="77777777" w:rsidR="007C3C26" w:rsidRPr="007C3C26" w:rsidRDefault="007C3C26" w:rsidP="007C3C26">
      <w:pPr>
        <w:ind w:left="5670"/>
        <w:rPr>
          <w:sz w:val="22"/>
          <w:szCs w:val="22"/>
        </w:rPr>
      </w:pPr>
      <w:r w:rsidRPr="007C3C26">
        <w:rPr>
          <w:sz w:val="22"/>
          <w:szCs w:val="22"/>
          <w:highlight w:val="yellow"/>
        </w:rPr>
        <w:t>Rue</w:t>
      </w:r>
      <w:r w:rsidRPr="007C3C26">
        <w:rPr>
          <w:sz w:val="22"/>
          <w:szCs w:val="22"/>
          <w:highlight w:val="yellow"/>
        </w:rPr>
        <w:br/>
        <w:t>00000 VILLE</w:t>
      </w:r>
      <w:r w:rsidRPr="007C3C26">
        <w:rPr>
          <w:sz w:val="22"/>
          <w:szCs w:val="22"/>
          <w:highlight w:val="yellow"/>
        </w:rPr>
        <w:br/>
        <w:t>France</w:t>
      </w:r>
    </w:p>
    <w:p w14:paraId="58654841" w14:textId="77777777" w:rsidR="007C3C26" w:rsidRPr="00176598" w:rsidRDefault="007C3C26" w:rsidP="00176598">
      <w:pPr>
        <w:ind w:left="5670"/>
        <w:rPr>
          <w:sz w:val="22"/>
          <w:szCs w:val="22"/>
        </w:rPr>
      </w:pPr>
      <w:r w:rsidRPr="007C3C26">
        <w:rPr>
          <w:sz w:val="22"/>
          <w:szCs w:val="22"/>
        </w:rPr>
        <w:br/>
      </w:r>
    </w:p>
    <w:p w14:paraId="4091BB7B" w14:textId="77777777" w:rsidR="007C3C26" w:rsidRPr="00176598" w:rsidRDefault="007C3C26" w:rsidP="007C3C26">
      <w:pPr>
        <w:spacing w:line="264" w:lineRule="auto"/>
        <w:jc w:val="both"/>
        <w:rPr>
          <w:color w:val="F6A924" w:themeColor="accent2"/>
          <w:sz w:val="22"/>
          <w:szCs w:val="22"/>
        </w:rPr>
      </w:pPr>
    </w:p>
    <w:p w14:paraId="31D23DAB" w14:textId="05B94C4D" w:rsidR="007C3C26" w:rsidRPr="007C3C26" w:rsidRDefault="007C3C26" w:rsidP="007C3C26">
      <w:pPr>
        <w:rPr>
          <w:sz w:val="22"/>
          <w:szCs w:val="22"/>
          <w:lang w:val="en-US"/>
        </w:rPr>
      </w:pPr>
      <w:proofErr w:type="spellStart"/>
      <w:r w:rsidRPr="007C3C26">
        <w:rPr>
          <w:b/>
          <w:color w:val="DB5520"/>
          <w:sz w:val="22"/>
          <w:szCs w:val="22"/>
          <w:u w:val="single"/>
          <w:lang w:val="en-US"/>
        </w:rPr>
        <w:t>Objet</w:t>
      </w:r>
      <w:proofErr w:type="spellEnd"/>
      <w:r w:rsidRPr="007C3C26">
        <w:rPr>
          <w:color w:val="DB5520"/>
          <w:sz w:val="22"/>
          <w:szCs w:val="22"/>
          <w:lang w:val="en-US"/>
        </w:rPr>
        <w:t xml:space="preserve"> : </w:t>
      </w:r>
      <w:r w:rsidRPr="007C3C26">
        <w:rPr>
          <w:rFonts w:cs="Arial"/>
          <w:b/>
          <w:sz w:val="22"/>
          <w:szCs w:val="22"/>
          <w:lang w:val="en-US"/>
        </w:rPr>
        <w:t xml:space="preserve">TERM SHEET </w:t>
      </w:r>
      <w:r w:rsidR="009B489A">
        <w:rPr>
          <w:b/>
          <w:sz w:val="22"/>
          <w:szCs w:val="22"/>
          <w:lang w:val="en-US"/>
        </w:rPr>
        <w:t>OTT</w:t>
      </w:r>
      <w:r w:rsidRPr="007C3C26">
        <w:rPr>
          <w:b/>
          <w:sz w:val="22"/>
          <w:szCs w:val="22"/>
          <w:lang w:val="en-US"/>
        </w:rPr>
        <w:t xml:space="preserve"> / </w:t>
      </w:r>
      <w:r w:rsidRPr="007C3C26">
        <w:rPr>
          <w:b/>
          <w:sz w:val="22"/>
          <w:szCs w:val="22"/>
          <w:highlight w:val="yellow"/>
          <w:lang w:val="en-US"/>
        </w:rPr>
        <w:t>SOCIETE</w:t>
      </w:r>
    </w:p>
    <w:p w14:paraId="699496BF" w14:textId="77777777" w:rsidR="007C3C26" w:rsidRPr="000E0CE5" w:rsidRDefault="007C3C26" w:rsidP="007C3C26">
      <w:pPr>
        <w:spacing w:after="160" w:line="259" w:lineRule="auto"/>
        <w:rPr>
          <w:i/>
          <w:color w:val="282828"/>
          <w:sz w:val="22"/>
          <w:szCs w:val="22"/>
          <w:lang w:val="en-US"/>
        </w:rPr>
      </w:pPr>
    </w:p>
    <w:p w14:paraId="0467FE20" w14:textId="77777777" w:rsidR="007C3C26" w:rsidRPr="00F41E11" w:rsidRDefault="007C3C26" w:rsidP="007C3C26">
      <w:pPr>
        <w:spacing w:after="160" w:line="259" w:lineRule="auto"/>
        <w:rPr>
          <w:color w:val="282828"/>
          <w:sz w:val="22"/>
          <w:szCs w:val="22"/>
          <w:lang w:val="en-GB"/>
        </w:rPr>
      </w:pPr>
      <w:r w:rsidRPr="00F41E11">
        <w:rPr>
          <w:color w:val="282828"/>
          <w:sz w:val="22"/>
          <w:szCs w:val="22"/>
          <w:lang w:val="en-GB"/>
        </w:rPr>
        <w:t>Madame, Monsieur,</w:t>
      </w:r>
    </w:p>
    <w:p w14:paraId="248CB1D9" w14:textId="17458525" w:rsidR="004F7DAF" w:rsidRDefault="007C3C26" w:rsidP="007C3C26">
      <w:pPr>
        <w:spacing w:after="160" w:line="259" w:lineRule="auto"/>
        <w:jc w:val="both"/>
        <w:rPr>
          <w:color w:val="282828"/>
          <w:sz w:val="22"/>
          <w:szCs w:val="22"/>
        </w:rPr>
      </w:pPr>
      <w:r>
        <w:rPr>
          <w:color w:val="282828"/>
          <w:sz w:val="22"/>
          <w:szCs w:val="22"/>
        </w:rPr>
        <w:t>Par la présente, et s</w:t>
      </w:r>
      <w:r w:rsidRPr="007C3C26">
        <w:rPr>
          <w:color w:val="282828"/>
          <w:sz w:val="22"/>
          <w:szCs w:val="22"/>
        </w:rPr>
        <w:t xml:space="preserve">uite aux échanges entre </w:t>
      </w:r>
      <w:r w:rsidR="009B489A">
        <w:rPr>
          <w:color w:val="282828"/>
          <w:sz w:val="22"/>
          <w:szCs w:val="22"/>
        </w:rPr>
        <w:t>…</w:t>
      </w:r>
      <w:r w:rsidRPr="007C3C26">
        <w:rPr>
          <w:color w:val="282828"/>
          <w:sz w:val="22"/>
          <w:szCs w:val="22"/>
        </w:rPr>
        <w:t xml:space="preserve"> et </w:t>
      </w:r>
      <w:r w:rsidRPr="007C3C26">
        <w:rPr>
          <w:color w:val="282828"/>
          <w:sz w:val="22"/>
          <w:szCs w:val="22"/>
          <w:highlight w:val="yellow"/>
        </w:rPr>
        <w:t>SOCIETE</w:t>
      </w:r>
      <w:r w:rsidRPr="007C3C26">
        <w:rPr>
          <w:color w:val="282828"/>
          <w:sz w:val="22"/>
          <w:szCs w:val="22"/>
        </w:rPr>
        <w:t>, vous trouverez ci-dessous l</w:t>
      </w:r>
      <w:r>
        <w:rPr>
          <w:color w:val="282828"/>
          <w:sz w:val="22"/>
          <w:szCs w:val="22"/>
        </w:rPr>
        <w:t>e</w:t>
      </w:r>
      <w:r w:rsidRPr="007C3C26">
        <w:rPr>
          <w:color w:val="282828"/>
          <w:sz w:val="22"/>
          <w:szCs w:val="22"/>
        </w:rPr>
        <w:t xml:space="preserve">s conditions </w:t>
      </w:r>
      <w:r>
        <w:rPr>
          <w:color w:val="282828"/>
          <w:sz w:val="22"/>
          <w:szCs w:val="22"/>
        </w:rPr>
        <w:t xml:space="preserve">de </w:t>
      </w:r>
      <w:r w:rsidR="00AA4AA1">
        <w:rPr>
          <w:color w:val="282828"/>
          <w:sz w:val="22"/>
          <w:szCs w:val="22"/>
        </w:rPr>
        <w:t>notre future</w:t>
      </w:r>
      <w:r>
        <w:rPr>
          <w:color w:val="282828"/>
          <w:sz w:val="22"/>
          <w:szCs w:val="22"/>
        </w:rPr>
        <w:t xml:space="preserve"> sous-licence </w:t>
      </w:r>
      <w:r w:rsidRPr="007C3C26">
        <w:rPr>
          <w:color w:val="282828"/>
          <w:sz w:val="22"/>
          <w:szCs w:val="22"/>
        </w:rPr>
        <w:t xml:space="preserve">(ci-après la « </w:t>
      </w:r>
      <w:r w:rsidRPr="007C3C26">
        <w:rPr>
          <w:b/>
          <w:color w:val="282828"/>
          <w:sz w:val="22"/>
          <w:szCs w:val="22"/>
        </w:rPr>
        <w:t>SOUS-LICENCE</w:t>
      </w:r>
      <w:r w:rsidRPr="007C3C26">
        <w:rPr>
          <w:color w:val="282828"/>
          <w:sz w:val="22"/>
          <w:szCs w:val="22"/>
        </w:rPr>
        <w:t xml:space="preserve"> »)</w:t>
      </w:r>
      <w:r w:rsidR="009A4A52">
        <w:rPr>
          <w:color w:val="282828"/>
          <w:sz w:val="22"/>
          <w:szCs w:val="22"/>
        </w:rPr>
        <w:t> :</w:t>
      </w:r>
    </w:p>
    <w:p w14:paraId="448F895B" w14:textId="77777777" w:rsidR="00D932E1" w:rsidRPr="007C3C26" w:rsidRDefault="00D932E1" w:rsidP="007C3C26">
      <w:pPr>
        <w:spacing w:after="160" w:line="259" w:lineRule="auto"/>
        <w:jc w:val="both"/>
        <w:rPr>
          <w:color w:val="000000" w:themeColor="text1"/>
          <w:sz w:val="22"/>
          <w:szCs w:val="22"/>
          <w:u w:val="single"/>
        </w:rPr>
      </w:pPr>
      <w:r w:rsidRPr="00176598">
        <w:rPr>
          <w:color w:val="000000" w:themeColor="text1"/>
          <w:sz w:val="22"/>
          <w:szCs w:val="22"/>
          <w:highlight w:val="yellow"/>
          <w:u w:val="single"/>
        </w:rPr>
        <w:t>[cas d’une sous-licence brevet]</w:t>
      </w: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2410"/>
        <w:gridCol w:w="7081"/>
      </w:tblGrid>
      <w:tr w:rsidR="004F7DAF" w14:paraId="2C648017" w14:textId="77777777" w:rsidTr="004F7DAF">
        <w:tc>
          <w:tcPr>
            <w:tcW w:w="2410" w:type="dxa"/>
          </w:tcPr>
          <w:p w14:paraId="51953263" w14:textId="77777777" w:rsidR="004F7DAF" w:rsidRPr="008D0AE3" w:rsidRDefault="004F7DAF" w:rsidP="00E5441C">
            <w:pPr>
              <w:rPr>
                <w:b/>
                <w:sz w:val="22"/>
                <w:szCs w:val="22"/>
              </w:rPr>
            </w:pPr>
            <w:r w:rsidRPr="008D0AE3">
              <w:rPr>
                <w:b/>
                <w:sz w:val="22"/>
                <w:szCs w:val="22"/>
              </w:rPr>
              <w:t>Rappel du contexte</w:t>
            </w:r>
          </w:p>
          <w:p w14:paraId="63BAE0FF" w14:textId="77777777" w:rsidR="004F7DAF" w:rsidRPr="008D0AE3" w:rsidRDefault="004F7DAF" w:rsidP="00E5441C">
            <w:pPr>
              <w:rPr>
                <w:b/>
                <w:sz w:val="22"/>
                <w:szCs w:val="22"/>
              </w:rPr>
            </w:pPr>
          </w:p>
          <w:p w14:paraId="13567918" w14:textId="77777777" w:rsidR="004F7DAF" w:rsidRPr="008D0AE3" w:rsidRDefault="004F7DAF" w:rsidP="00E5441C">
            <w:pPr>
              <w:rPr>
                <w:b/>
                <w:sz w:val="22"/>
                <w:szCs w:val="22"/>
              </w:rPr>
            </w:pPr>
          </w:p>
        </w:tc>
        <w:tc>
          <w:tcPr>
            <w:tcW w:w="7081" w:type="dxa"/>
          </w:tcPr>
          <w:p w14:paraId="77705B1E" w14:textId="77777777" w:rsidR="004F7DAF" w:rsidRPr="006852F2" w:rsidRDefault="004F7DAF" w:rsidP="00E5441C">
            <w:pPr>
              <w:jc w:val="both"/>
              <w:rPr>
                <w:i/>
                <w:color w:val="282828"/>
                <w:sz w:val="22"/>
                <w:szCs w:val="22"/>
              </w:rPr>
            </w:pPr>
            <w:r w:rsidRPr="008D0AE3">
              <w:rPr>
                <w:i/>
                <w:color w:val="282828"/>
                <w:sz w:val="22"/>
                <w:szCs w:val="22"/>
              </w:rPr>
              <w:t>Rappel du projet d’investissement</w:t>
            </w:r>
            <w:r w:rsidR="006852F2">
              <w:rPr>
                <w:i/>
                <w:color w:val="282828"/>
                <w:sz w:val="22"/>
                <w:szCs w:val="22"/>
              </w:rPr>
              <w:t xml:space="preserve"> </w:t>
            </w:r>
            <w:r w:rsidR="00F41E11">
              <w:rPr>
                <w:i/>
                <w:color w:val="282828"/>
                <w:sz w:val="22"/>
                <w:szCs w:val="22"/>
              </w:rPr>
              <w:t>(</w:t>
            </w:r>
            <w:r w:rsidR="006852F2">
              <w:rPr>
                <w:i/>
                <w:color w:val="282828"/>
                <w:sz w:val="22"/>
                <w:szCs w:val="22"/>
              </w:rPr>
              <w:t xml:space="preserve">et </w:t>
            </w:r>
            <w:r w:rsidRPr="008D0AE3">
              <w:rPr>
                <w:i/>
                <w:color w:val="282828"/>
                <w:sz w:val="22"/>
                <w:szCs w:val="22"/>
              </w:rPr>
              <w:t>du montant</w:t>
            </w:r>
            <w:r w:rsidR="008D0AE3" w:rsidRPr="008D0AE3">
              <w:rPr>
                <w:i/>
                <w:color w:val="282828"/>
                <w:sz w:val="22"/>
                <w:szCs w:val="22"/>
              </w:rPr>
              <w:t xml:space="preserve"> d’investissement engagé</w:t>
            </w:r>
            <w:r w:rsidR="00F41E11">
              <w:rPr>
                <w:i/>
                <w:color w:val="282828"/>
                <w:sz w:val="22"/>
                <w:szCs w:val="22"/>
              </w:rPr>
              <w:t xml:space="preserve"> si besoin)</w:t>
            </w:r>
            <w:r w:rsidRPr="008D0AE3">
              <w:rPr>
                <w:color w:val="282828"/>
                <w:sz w:val="22"/>
                <w:szCs w:val="22"/>
              </w:rPr>
              <w:t xml:space="preserve"> </w:t>
            </w:r>
          </w:p>
        </w:tc>
      </w:tr>
      <w:tr w:rsidR="004F7DAF" w14:paraId="40811D48" w14:textId="77777777" w:rsidTr="004F7DAF">
        <w:tc>
          <w:tcPr>
            <w:tcW w:w="2410" w:type="dxa"/>
          </w:tcPr>
          <w:p w14:paraId="2692C54E" w14:textId="77777777" w:rsidR="004F7DAF" w:rsidRPr="008D0AE3" w:rsidRDefault="004F7DAF" w:rsidP="00E5441C">
            <w:pPr>
              <w:rPr>
                <w:b/>
                <w:sz w:val="22"/>
                <w:szCs w:val="22"/>
              </w:rPr>
            </w:pPr>
          </w:p>
          <w:p w14:paraId="67A7F7BB" w14:textId="77777777" w:rsidR="004F7DAF" w:rsidRPr="008D0AE3" w:rsidRDefault="004F7DAF" w:rsidP="00E5441C">
            <w:pPr>
              <w:rPr>
                <w:b/>
                <w:sz w:val="22"/>
                <w:szCs w:val="22"/>
              </w:rPr>
            </w:pPr>
            <w:r w:rsidRPr="008D0AE3">
              <w:rPr>
                <w:b/>
                <w:sz w:val="22"/>
                <w:szCs w:val="22"/>
              </w:rPr>
              <w:t>Parties à la SOUS-LICENCE</w:t>
            </w:r>
          </w:p>
          <w:p w14:paraId="31D7BC31" w14:textId="77777777" w:rsidR="004F7DAF" w:rsidRPr="008D0AE3" w:rsidRDefault="004F7DAF" w:rsidP="00E5441C">
            <w:pPr>
              <w:rPr>
                <w:b/>
                <w:sz w:val="22"/>
                <w:szCs w:val="22"/>
              </w:rPr>
            </w:pPr>
          </w:p>
        </w:tc>
        <w:tc>
          <w:tcPr>
            <w:tcW w:w="7081" w:type="dxa"/>
          </w:tcPr>
          <w:p w14:paraId="3C5B75EC" w14:textId="68B5014A" w:rsidR="004F7DAF" w:rsidRPr="006852F2" w:rsidRDefault="009B489A" w:rsidP="008D0AE3">
            <w:pPr>
              <w:jc w:val="both"/>
              <w:rPr>
                <w:i/>
                <w:color w:val="282828"/>
                <w:sz w:val="22"/>
                <w:szCs w:val="22"/>
              </w:rPr>
            </w:pPr>
            <w:r>
              <w:rPr>
                <w:i/>
                <w:color w:val="282828"/>
                <w:sz w:val="22"/>
                <w:szCs w:val="22"/>
              </w:rPr>
              <w:t>Nom de l’OTT</w:t>
            </w:r>
          </w:p>
          <w:p w14:paraId="1BC7BB93" w14:textId="77777777" w:rsidR="004F7DAF" w:rsidRPr="006852F2" w:rsidRDefault="004F7DAF" w:rsidP="00E5441C">
            <w:pPr>
              <w:jc w:val="both"/>
              <w:rPr>
                <w:i/>
                <w:color w:val="282828"/>
                <w:sz w:val="22"/>
                <w:szCs w:val="22"/>
              </w:rPr>
            </w:pPr>
          </w:p>
          <w:p w14:paraId="5873ABE6" w14:textId="77777777" w:rsidR="004F7DAF" w:rsidRPr="006852F2" w:rsidRDefault="004F7DAF" w:rsidP="00E5441C">
            <w:pPr>
              <w:jc w:val="both"/>
              <w:rPr>
                <w:i/>
                <w:color w:val="282828"/>
                <w:sz w:val="22"/>
                <w:szCs w:val="22"/>
              </w:rPr>
            </w:pPr>
            <w:r w:rsidRPr="006852F2">
              <w:rPr>
                <w:i/>
                <w:color w:val="282828"/>
                <w:sz w:val="22"/>
                <w:szCs w:val="22"/>
              </w:rPr>
              <w:t>Et</w:t>
            </w:r>
          </w:p>
          <w:p w14:paraId="68968AEB" w14:textId="77777777" w:rsidR="004F7DAF" w:rsidRPr="006852F2" w:rsidRDefault="004F7DAF" w:rsidP="00E5441C">
            <w:pPr>
              <w:jc w:val="both"/>
              <w:rPr>
                <w:i/>
                <w:color w:val="282828"/>
                <w:sz w:val="22"/>
                <w:szCs w:val="22"/>
              </w:rPr>
            </w:pPr>
          </w:p>
          <w:p w14:paraId="725C3694" w14:textId="77777777" w:rsidR="004F7DAF" w:rsidRPr="006852F2" w:rsidRDefault="004F7DAF" w:rsidP="00E5441C">
            <w:pPr>
              <w:jc w:val="both"/>
              <w:rPr>
                <w:i/>
                <w:color w:val="282828"/>
                <w:sz w:val="22"/>
                <w:szCs w:val="22"/>
              </w:rPr>
            </w:pPr>
            <w:r w:rsidRPr="006852F2">
              <w:rPr>
                <w:i/>
                <w:color w:val="282828"/>
                <w:sz w:val="22"/>
                <w:szCs w:val="22"/>
              </w:rPr>
              <w:t xml:space="preserve">La société </w:t>
            </w:r>
            <w:r w:rsidR="008D0AE3" w:rsidRPr="006852F2">
              <w:rPr>
                <w:i/>
                <w:color w:val="282828"/>
                <w:sz w:val="22"/>
                <w:szCs w:val="22"/>
              </w:rPr>
              <w:t>XXXXX</w:t>
            </w:r>
          </w:p>
          <w:p w14:paraId="56A6CA78" w14:textId="77777777" w:rsidR="004F7DAF" w:rsidRDefault="004F7DAF" w:rsidP="00E5441C">
            <w:pPr>
              <w:jc w:val="both"/>
              <w:rPr>
                <w:i/>
                <w:color w:val="282828"/>
                <w:sz w:val="22"/>
                <w:szCs w:val="22"/>
              </w:rPr>
            </w:pPr>
            <w:r w:rsidRPr="006852F2">
              <w:rPr>
                <w:i/>
                <w:color w:val="282828"/>
                <w:sz w:val="22"/>
                <w:szCs w:val="22"/>
              </w:rPr>
              <w:t>(ci-après la « </w:t>
            </w:r>
            <w:r w:rsidRPr="006852F2">
              <w:rPr>
                <w:b/>
                <w:i/>
                <w:color w:val="282828"/>
                <w:sz w:val="22"/>
                <w:szCs w:val="22"/>
              </w:rPr>
              <w:t>SOCIETE </w:t>
            </w:r>
            <w:r w:rsidRPr="006852F2">
              <w:rPr>
                <w:i/>
                <w:color w:val="282828"/>
                <w:sz w:val="22"/>
                <w:szCs w:val="22"/>
              </w:rPr>
              <w:t>»)</w:t>
            </w:r>
          </w:p>
          <w:p w14:paraId="57B23D6D" w14:textId="77777777" w:rsidR="00176598" w:rsidRPr="006852F2" w:rsidRDefault="00176598" w:rsidP="00E5441C">
            <w:pPr>
              <w:jc w:val="both"/>
              <w:rPr>
                <w:i/>
                <w:color w:val="282828"/>
                <w:sz w:val="22"/>
                <w:szCs w:val="22"/>
              </w:rPr>
            </w:pPr>
            <w:r>
              <w:rPr>
                <w:i/>
                <w:color w:val="282828"/>
                <w:sz w:val="22"/>
                <w:szCs w:val="22"/>
              </w:rPr>
              <w:t>Ou Monsieur/Madame agissant en leur nom et</w:t>
            </w:r>
            <w:r w:rsidR="00F41E11">
              <w:rPr>
                <w:i/>
                <w:color w:val="282828"/>
                <w:sz w:val="22"/>
                <w:szCs w:val="22"/>
              </w:rPr>
              <w:t>/ou</w:t>
            </w:r>
            <w:r>
              <w:rPr>
                <w:i/>
                <w:color w:val="282828"/>
                <w:sz w:val="22"/>
                <w:szCs w:val="22"/>
              </w:rPr>
              <w:t xml:space="preserve"> au nom des futurs actionnaires de la Société pour le compte de la société à créer </w:t>
            </w:r>
            <w:r w:rsidR="00F94CAF">
              <w:rPr>
                <w:i/>
                <w:color w:val="282828"/>
                <w:sz w:val="22"/>
                <w:szCs w:val="22"/>
              </w:rPr>
              <w:t>….</w:t>
            </w:r>
          </w:p>
          <w:p w14:paraId="6BEB64A6" w14:textId="77777777" w:rsidR="004F7DAF" w:rsidRPr="006852F2" w:rsidRDefault="004F7DAF" w:rsidP="00E5441C">
            <w:pPr>
              <w:jc w:val="both"/>
              <w:rPr>
                <w:i/>
                <w:color w:val="282828"/>
                <w:sz w:val="22"/>
                <w:szCs w:val="22"/>
              </w:rPr>
            </w:pPr>
          </w:p>
        </w:tc>
      </w:tr>
      <w:tr w:rsidR="004F7DAF" w14:paraId="2CD6F410" w14:textId="77777777" w:rsidTr="004F7DAF">
        <w:tc>
          <w:tcPr>
            <w:tcW w:w="2410" w:type="dxa"/>
          </w:tcPr>
          <w:p w14:paraId="344D1911" w14:textId="77777777" w:rsidR="004F7DAF" w:rsidRPr="008D0AE3" w:rsidRDefault="004F7DAF" w:rsidP="00E5441C">
            <w:pPr>
              <w:rPr>
                <w:b/>
                <w:sz w:val="22"/>
                <w:szCs w:val="22"/>
              </w:rPr>
            </w:pPr>
          </w:p>
          <w:p w14:paraId="0CC766B6" w14:textId="77777777" w:rsidR="004F7DAF" w:rsidRPr="008D0AE3" w:rsidRDefault="004F7DAF" w:rsidP="00E5441C">
            <w:pPr>
              <w:rPr>
                <w:b/>
                <w:sz w:val="22"/>
                <w:szCs w:val="22"/>
              </w:rPr>
            </w:pPr>
            <w:r w:rsidRPr="008D0AE3">
              <w:rPr>
                <w:b/>
                <w:sz w:val="22"/>
                <w:szCs w:val="22"/>
              </w:rPr>
              <w:t>Objet de la SOUS-LICENCE</w:t>
            </w:r>
          </w:p>
          <w:p w14:paraId="58BC1D2C" w14:textId="77777777" w:rsidR="004F7DAF" w:rsidRPr="008D0AE3" w:rsidRDefault="004F7DAF" w:rsidP="00E5441C">
            <w:pPr>
              <w:rPr>
                <w:b/>
                <w:sz w:val="22"/>
                <w:szCs w:val="22"/>
              </w:rPr>
            </w:pPr>
          </w:p>
        </w:tc>
        <w:tc>
          <w:tcPr>
            <w:tcW w:w="7081" w:type="dxa"/>
          </w:tcPr>
          <w:p w14:paraId="43B7FEA5" w14:textId="77777777" w:rsidR="004F7DAF" w:rsidRPr="006852F2" w:rsidRDefault="004F7DAF" w:rsidP="00E5441C">
            <w:pPr>
              <w:jc w:val="both"/>
              <w:rPr>
                <w:i/>
                <w:color w:val="282828"/>
                <w:sz w:val="22"/>
                <w:szCs w:val="22"/>
              </w:rPr>
            </w:pPr>
          </w:p>
          <w:p w14:paraId="04B0DBBC" w14:textId="77777777" w:rsidR="008D0AE3" w:rsidRPr="006852F2" w:rsidRDefault="008D0AE3" w:rsidP="00E5441C">
            <w:pPr>
              <w:jc w:val="both"/>
              <w:rPr>
                <w:i/>
                <w:color w:val="282828"/>
                <w:sz w:val="22"/>
                <w:szCs w:val="22"/>
              </w:rPr>
            </w:pPr>
            <w:r w:rsidRPr="006852F2">
              <w:rPr>
                <w:i/>
                <w:color w:val="282828"/>
                <w:sz w:val="22"/>
                <w:szCs w:val="22"/>
              </w:rPr>
              <w:t>Réf famille de</w:t>
            </w:r>
            <w:r w:rsidR="004F7DAF" w:rsidRPr="006852F2">
              <w:rPr>
                <w:i/>
                <w:color w:val="282828"/>
                <w:sz w:val="22"/>
                <w:szCs w:val="22"/>
              </w:rPr>
              <w:t xml:space="preserve"> brevet</w:t>
            </w:r>
            <w:r w:rsidRPr="006852F2">
              <w:rPr>
                <w:i/>
                <w:color w:val="282828"/>
                <w:sz w:val="22"/>
                <w:szCs w:val="22"/>
              </w:rPr>
              <w:t xml:space="preserve"> : </w:t>
            </w:r>
          </w:p>
          <w:p w14:paraId="0FEA5BF8" w14:textId="77777777" w:rsidR="004F7DAF" w:rsidRPr="006852F2" w:rsidRDefault="008D0AE3" w:rsidP="00E5441C">
            <w:pPr>
              <w:jc w:val="both"/>
              <w:rPr>
                <w:i/>
                <w:sz w:val="22"/>
                <w:szCs w:val="22"/>
              </w:rPr>
            </w:pPr>
            <w:r w:rsidRPr="006852F2">
              <w:rPr>
                <w:i/>
                <w:color w:val="282828"/>
                <w:sz w:val="22"/>
                <w:szCs w:val="22"/>
              </w:rPr>
              <w:t>- demande de brevet</w:t>
            </w:r>
            <w:r w:rsidR="004F7DAF" w:rsidRPr="006852F2">
              <w:rPr>
                <w:i/>
                <w:color w:val="282828"/>
                <w:sz w:val="22"/>
                <w:szCs w:val="22"/>
              </w:rPr>
              <w:t xml:space="preserve"> prioritaire </w:t>
            </w:r>
            <w:r w:rsidRPr="006852F2">
              <w:rPr>
                <w:i/>
                <w:color w:val="282828"/>
                <w:sz w:val="22"/>
                <w:szCs w:val="22"/>
              </w:rPr>
              <w:t xml:space="preserve">n° </w:t>
            </w:r>
            <w:r w:rsidR="004F7DAF" w:rsidRPr="006852F2">
              <w:rPr>
                <w:i/>
                <w:color w:val="282828"/>
                <w:sz w:val="22"/>
                <w:szCs w:val="22"/>
              </w:rPr>
              <w:t xml:space="preserve">XXXX </w:t>
            </w:r>
            <w:r w:rsidRPr="006852F2">
              <w:rPr>
                <w:i/>
                <w:color w:val="282828"/>
                <w:sz w:val="22"/>
                <w:szCs w:val="22"/>
              </w:rPr>
              <w:t xml:space="preserve">déposée le XXXX aux noms de XXXX intitulé XXX </w:t>
            </w:r>
            <w:r w:rsidR="004F7DAF" w:rsidRPr="006852F2">
              <w:rPr>
                <w:i/>
                <w:color w:val="282828"/>
                <w:sz w:val="22"/>
                <w:szCs w:val="22"/>
              </w:rPr>
              <w:t>et ses extensions (ci-après les « </w:t>
            </w:r>
            <w:r w:rsidR="004F7DAF" w:rsidRPr="006852F2">
              <w:rPr>
                <w:b/>
                <w:i/>
                <w:color w:val="282828"/>
                <w:sz w:val="22"/>
                <w:szCs w:val="22"/>
              </w:rPr>
              <w:t>BREVETS</w:t>
            </w:r>
            <w:r w:rsidR="004F7DAF" w:rsidRPr="006852F2">
              <w:rPr>
                <w:i/>
                <w:color w:val="282828"/>
                <w:sz w:val="22"/>
                <w:szCs w:val="22"/>
              </w:rPr>
              <w:t> »)</w:t>
            </w:r>
          </w:p>
        </w:tc>
      </w:tr>
      <w:tr w:rsidR="004F7DAF" w14:paraId="57B22FB1" w14:textId="77777777" w:rsidTr="004F7DAF">
        <w:tc>
          <w:tcPr>
            <w:tcW w:w="2410" w:type="dxa"/>
          </w:tcPr>
          <w:p w14:paraId="4D5DE1C7" w14:textId="77777777" w:rsidR="004F7DAF" w:rsidRPr="008D0AE3" w:rsidRDefault="004F7DAF" w:rsidP="00E5441C">
            <w:pPr>
              <w:rPr>
                <w:b/>
                <w:sz w:val="22"/>
                <w:szCs w:val="22"/>
              </w:rPr>
            </w:pPr>
          </w:p>
          <w:p w14:paraId="25AB7293" w14:textId="77777777" w:rsidR="004F7DAF" w:rsidRPr="008D0AE3" w:rsidRDefault="004F7DAF" w:rsidP="00E5441C">
            <w:pPr>
              <w:rPr>
                <w:b/>
                <w:sz w:val="22"/>
                <w:szCs w:val="22"/>
              </w:rPr>
            </w:pPr>
            <w:r w:rsidRPr="008D0AE3">
              <w:rPr>
                <w:b/>
                <w:sz w:val="22"/>
                <w:szCs w:val="22"/>
              </w:rPr>
              <w:t>Etendue de la SOUS-LICENCE</w:t>
            </w:r>
          </w:p>
          <w:p w14:paraId="3D573EBB" w14:textId="77777777" w:rsidR="004F7DAF" w:rsidRPr="008D0AE3" w:rsidRDefault="004F7DAF" w:rsidP="00E5441C">
            <w:pPr>
              <w:rPr>
                <w:b/>
                <w:sz w:val="22"/>
                <w:szCs w:val="22"/>
              </w:rPr>
            </w:pPr>
          </w:p>
        </w:tc>
        <w:tc>
          <w:tcPr>
            <w:tcW w:w="7081" w:type="dxa"/>
          </w:tcPr>
          <w:p w14:paraId="570E50CB" w14:textId="77777777" w:rsidR="004F7DAF" w:rsidRPr="006852F2" w:rsidRDefault="004F7DAF" w:rsidP="00E5441C">
            <w:pPr>
              <w:jc w:val="both"/>
              <w:rPr>
                <w:i/>
                <w:color w:val="282828"/>
                <w:sz w:val="22"/>
                <w:szCs w:val="22"/>
              </w:rPr>
            </w:pPr>
          </w:p>
          <w:p w14:paraId="5B3E52D0" w14:textId="77777777" w:rsidR="004F7DAF" w:rsidRPr="006852F2" w:rsidRDefault="004F7DAF" w:rsidP="00E5441C">
            <w:pPr>
              <w:jc w:val="both"/>
              <w:rPr>
                <w:i/>
                <w:color w:val="282828"/>
                <w:sz w:val="22"/>
                <w:szCs w:val="22"/>
              </w:rPr>
            </w:pPr>
            <w:r w:rsidRPr="006852F2">
              <w:rPr>
                <w:i/>
                <w:color w:val="282828"/>
                <w:sz w:val="22"/>
                <w:szCs w:val="22"/>
              </w:rPr>
              <w:t xml:space="preserve">exclusive / non exclusive </w:t>
            </w:r>
          </w:p>
          <w:p w14:paraId="00FBD1F4" w14:textId="77777777" w:rsidR="004F7DAF" w:rsidRPr="006852F2" w:rsidRDefault="004F7DAF" w:rsidP="00E5441C">
            <w:pPr>
              <w:jc w:val="both"/>
              <w:rPr>
                <w:i/>
                <w:sz w:val="22"/>
                <w:szCs w:val="22"/>
              </w:rPr>
            </w:pPr>
            <w:r w:rsidRPr="006852F2">
              <w:rPr>
                <w:i/>
                <w:color w:val="282828"/>
                <w:sz w:val="22"/>
                <w:szCs w:val="22"/>
              </w:rPr>
              <w:t>avec / sans droit de sous-licencier</w:t>
            </w:r>
          </w:p>
        </w:tc>
      </w:tr>
      <w:tr w:rsidR="004F7DAF" w14:paraId="444EA8B2" w14:textId="77777777" w:rsidTr="004F7DAF">
        <w:tc>
          <w:tcPr>
            <w:tcW w:w="2410" w:type="dxa"/>
          </w:tcPr>
          <w:p w14:paraId="69DC8007" w14:textId="77777777" w:rsidR="004F7DAF" w:rsidRPr="008D0AE3" w:rsidRDefault="004F7DAF" w:rsidP="00E5441C">
            <w:pPr>
              <w:rPr>
                <w:b/>
                <w:sz w:val="22"/>
                <w:szCs w:val="22"/>
              </w:rPr>
            </w:pPr>
          </w:p>
          <w:p w14:paraId="4B2872F8" w14:textId="77777777" w:rsidR="004F7DAF" w:rsidRPr="008D0AE3" w:rsidRDefault="004F7DAF" w:rsidP="00E5441C">
            <w:pPr>
              <w:rPr>
                <w:b/>
                <w:sz w:val="22"/>
                <w:szCs w:val="22"/>
              </w:rPr>
            </w:pPr>
            <w:r w:rsidRPr="008D0AE3">
              <w:rPr>
                <w:b/>
                <w:sz w:val="22"/>
                <w:szCs w:val="22"/>
              </w:rPr>
              <w:t>Territoire</w:t>
            </w:r>
          </w:p>
          <w:p w14:paraId="69CF798B" w14:textId="77777777" w:rsidR="004F7DAF" w:rsidRPr="008D0AE3" w:rsidRDefault="004F7DAF" w:rsidP="00E5441C">
            <w:pPr>
              <w:rPr>
                <w:b/>
                <w:sz w:val="22"/>
                <w:szCs w:val="22"/>
              </w:rPr>
            </w:pPr>
          </w:p>
        </w:tc>
        <w:tc>
          <w:tcPr>
            <w:tcW w:w="7081" w:type="dxa"/>
          </w:tcPr>
          <w:p w14:paraId="5776C773" w14:textId="77777777" w:rsidR="004F7DAF" w:rsidRPr="006852F2" w:rsidRDefault="004F7DAF" w:rsidP="00E5441C">
            <w:pPr>
              <w:jc w:val="both"/>
              <w:rPr>
                <w:i/>
                <w:color w:val="282828"/>
                <w:sz w:val="22"/>
                <w:szCs w:val="22"/>
              </w:rPr>
            </w:pPr>
          </w:p>
          <w:p w14:paraId="02CE6D95" w14:textId="77777777" w:rsidR="004F7DAF" w:rsidRPr="006852F2" w:rsidRDefault="004F7DAF" w:rsidP="00E5441C">
            <w:pPr>
              <w:jc w:val="both"/>
              <w:rPr>
                <w:i/>
                <w:sz w:val="22"/>
                <w:szCs w:val="22"/>
              </w:rPr>
            </w:pPr>
            <w:r w:rsidRPr="006852F2">
              <w:rPr>
                <w:i/>
                <w:color w:val="282828"/>
                <w:sz w:val="22"/>
                <w:szCs w:val="22"/>
              </w:rPr>
              <w:t>par défaut : monde</w:t>
            </w:r>
          </w:p>
        </w:tc>
      </w:tr>
      <w:tr w:rsidR="004F7DAF" w14:paraId="0E28FE6C" w14:textId="77777777" w:rsidTr="004F7DAF">
        <w:tc>
          <w:tcPr>
            <w:tcW w:w="2410" w:type="dxa"/>
          </w:tcPr>
          <w:p w14:paraId="18AA9E05" w14:textId="77777777" w:rsidR="004F7DAF" w:rsidRPr="008D0AE3" w:rsidRDefault="004F7DAF" w:rsidP="00E5441C">
            <w:pPr>
              <w:rPr>
                <w:b/>
                <w:sz w:val="22"/>
                <w:szCs w:val="22"/>
              </w:rPr>
            </w:pPr>
          </w:p>
          <w:p w14:paraId="647CD8C4" w14:textId="77777777" w:rsidR="004F7DAF" w:rsidRPr="008D0AE3" w:rsidRDefault="004F7DAF" w:rsidP="00E5441C">
            <w:pPr>
              <w:rPr>
                <w:b/>
                <w:sz w:val="22"/>
                <w:szCs w:val="22"/>
              </w:rPr>
            </w:pPr>
            <w:r w:rsidRPr="008D0AE3">
              <w:rPr>
                <w:b/>
                <w:sz w:val="22"/>
                <w:szCs w:val="22"/>
              </w:rPr>
              <w:t>Domaine d’exploitation</w:t>
            </w:r>
          </w:p>
          <w:p w14:paraId="2494C4D3" w14:textId="77777777" w:rsidR="004F7DAF" w:rsidRPr="008D0AE3" w:rsidRDefault="004F7DAF" w:rsidP="00E5441C">
            <w:pPr>
              <w:rPr>
                <w:b/>
                <w:sz w:val="22"/>
                <w:szCs w:val="22"/>
              </w:rPr>
            </w:pPr>
          </w:p>
        </w:tc>
        <w:tc>
          <w:tcPr>
            <w:tcW w:w="7081" w:type="dxa"/>
          </w:tcPr>
          <w:p w14:paraId="7A4FA286" w14:textId="77777777" w:rsidR="004F7DAF" w:rsidRPr="006852F2" w:rsidRDefault="004F7DAF" w:rsidP="00E5441C">
            <w:pPr>
              <w:jc w:val="both"/>
              <w:rPr>
                <w:i/>
                <w:sz w:val="22"/>
                <w:szCs w:val="22"/>
              </w:rPr>
            </w:pPr>
          </w:p>
          <w:p w14:paraId="5C1AE0A5" w14:textId="77777777" w:rsidR="004F7DAF" w:rsidRPr="006852F2" w:rsidRDefault="00F94CAF" w:rsidP="00E5441C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 préciser si besoin</w:t>
            </w:r>
          </w:p>
        </w:tc>
      </w:tr>
      <w:tr w:rsidR="004F7DAF" w14:paraId="7AFBA9A6" w14:textId="77777777" w:rsidTr="004F7DAF">
        <w:tc>
          <w:tcPr>
            <w:tcW w:w="2410" w:type="dxa"/>
          </w:tcPr>
          <w:p w14:paraId="55B53EF6" w14:textId="77777777" w:rsidR="004F7DAF" w:rsidRPr="008D0AE3" w:rsidRDefault="004F7DAF" w:rsidP="00E5441C">
            <w:pPr>
              <w:rPr>
                <w:b/>
                <w:sz w:val="22"/>
                <w:szCs w:val="22"/>
              </w:rPr>
            </w:pPr>
          </w:p>
          <w:p w14:paraId="253D5962" w14:textId="77777777" w:rsidR="004F7DAF" w:rsidRPr="008D0AE3" w:rsidRDefault="004F7DAF" w:rsidP="00E5441C">
            <w:pPr>
              <w:rPr>
                <w:b/>
                <w:sz w:val="22"/>
                <w:szCs w:val="22"/>
              </w:rPr>
            </w:pPr>
            <w:r w:rsidRPr="008D0AE3">
              <w:rPr>
                <w:b/>
                <w:sz w:val="22"/>
                <w:szCs w:val="22"/>
              </w:rPr>
              <w:t>Durée</w:t>
            </w:r>
          </w:p>
          <w:p w14:paraId="3D9ABB4D" w14:textId="77777777" w:rsidR="004F7DAF" w:rsidRPr="008D0AE3" w:rsidRDefault="004F7DAF" w:rsidP="00E5441C">
            <w:pPr>
              <w:rPr>
                <w:b/>
                <w:sz w:val="22"/>
                <w:szCs w:val="22"/>
              </w:rPr>
            </w:pPr>
          </w:p>
        </w:tc>
        <w:tc>
          <w:tcPr>
            <w:tcW w:w="7081" w:type="dxa"/>
          </w:tcPr>
          <w:p w14:paraId="74104360" w14:textId="77777777" w:rsidR="004F7DAF" w:rsidRPr="006852F2" w:rsidRDefault="004F7DAF" w:rsidP="00E5441C">
            <w:pPr>
              <w:jc w:val="both"/>
              <w:rPr>
                <w:i/>
                <w:sz w:val="22"/>
                <w:szCs w:val="22"/>
              </w:rPr>
            </w:pPr>
          </w:p>
          <w:p w14:paraId="2EF5A1E0" w14:textId="77777777" w:rsidR="008D0AE3" w:rsidRPr="006852F2" w:rsidRDefault="004F7DAF" w:rsidP="00E5441C">
            <w:pPr>
              <w:jc w:val="both"/>
              <w:rPr>
                <w:bCs/>
                <w:i/>
                <w:color w:val="282828"/>
                <w:sz w:val="22"/>
                <w:szCs w:val="22"/>
              </w:rPr>
            </w:pPr>
            <w:r w:rsidRPr="006852F2">
              <w:rPr>
                <w:bCs/>
                <w:i/>
                <w:color w:val="282828"/>
                <w:sz w:val="22"/>
                <w:szCs w:val="22"/>
              </w:rPr>
              <w:t xml:space="preserve">Durée de la SOUS-LICENCE : </w:t>
            </w:r>
          </w:p>
          <w:p w14:paraId="204FECB6" w14:textId="77777777" w:rsidR="004F7DAF" w:rsidRPr="006852F2" w:rsidRDefault="004F7DAF" w:rsidP="00E5441C">
            <w:pPr>
              <w:jc w:val="both"/>
              <w:rPr>
                <w:i/>
                <w:color w:val="282828"/>
                <w:sz w:val="22"/>
                <w:szCs w:val="22"/>
              </w:rPr>
            </w:pPr>
            <w:r w:rsidRPr="006852F2">
              <w:rPr>
                <w:bCs/>
                <w:i/>
                <w:color w:val="282828"/>
                <w:sz w:val="22"/>
                <w:szCs w:val="22"/>
              </w:rPr>
              <w:lastRenderedPageBreak/>
              <w:t>(par défaut : d</w:t>
            </w:r>
            <w:r w:rsidRPr="006852F2">
              <w:rPr>
                <w:i/>
                <w:color w:val="282828"/>
                <w:sz w:val="22"/>
                <w:szCs w:val="22"/>
              </w:rPr>
              <w:t>urée de vie des BREVETS</w:t>
            </w:r>
            <w:r w:rsidR="008D0AE3" w:rsidRPr="006852F2">
              <w:rPr>
                <w:i/>
                <w:color w:val="282828"/>
                <w:sz w:val="22"/>
                <w:szCs w:val="22"/>
              </w:rPr>
              <w:t xml:space="preserve"> ou, pour les pays où il n’existe pas ou plus de titre ou de demande de titre de PI, 10 ans après la 1</w:t>
            </w:r>
            <w:r w:rsidR="008D0AE3" w:rsidRPr="006852F2">
              <w:rPr>
                <w:i/>
                <w:color w:val="282828"/>
                <w:sz w:val="22"/>
                <w:szCs w:val="22"/>
                <w:vertAlign w:val="superscript"/>
              </w:rPr>
              <w:t>ère</w:t>
            </w:r>
            <w:r w:rsidR="008D0AE3" w:rsidRPr="006852F2">
              <w:rPr>
                <w:i/>
                <w:color w:val="282828"/>
                <w:sz w:val="22"/>
                <w:szCs w:val="22"/>
              </w:rPr>
              <w:t xml:space="preserve"> commercialisation d’un produit – la plus longue des dates s’applique</w:t>
            </w:r>
            <w:r w:rsidRPr="006852F2">
              <w:rPr>
                <w:i/>
                <w:color w:val="282828"/>
                <w:sz w:val="22"/>
                <w:szCs w:val="22"/>
              </w:rPr>
              <w:t>)</w:t>
            </w:r>
          </w:p>
          <w:p w14:paraId="3538CFE5" w14:textId="77777777" w:rsidR="004F7DAF" w:rsidRPr="006852F2" w:rsidRDefault="004F7DAF" w:rsidP="00E5441C">
            <w:pPr>
              <w:jc w:val="both"/>
              <w:rPr>
                <w:i/>
                <w:sz w:val="22"/>
                <w:szCs w:val="22"/>
              </w:rPr>
            </w:pPr>
          </w:p>
          <w:p w14:paraId="5F8C4C7F" w14:textId="77777777" w:rsidR="003B4903" w:rsidRPr="006852F2" w:rsidRDefault="004F7DAF" w:rsidP="00E5441C">
            <w:pPr>
              <w:jc w:val="both"/>
              <w:rPr>
                <w:i/>
                <w:sz w:val="22"/>
                <w:szCs w:val="22"/>
              </w:rPr>
            </w:pPr>
            <w:r w:rsidRPr="006852F2">
              <w:rPr>
                <w:i/>
                <w:sz w:val="22"/>
                <w:szCs w:val="22"/>
              </w:rPr>
              <w:t>(Si SOUS-LICENCE exclusive, préciser une durée au-delà de laquelle</w:t>
            </w:r>
            <w:r w:rsidR="003B4903" w:rsidRPr="006852F2">
              <w:rPr>
                <w:i/>
                <w:sz w:val="22"/>
                <w:szCs w:val="22"/>
              </w:rPr>
              <w:t> :</w:t>
            </w:r>
          </w:p>
          <w:p w14:paraId="245F88D8" w14:textId="77777777" w:rsidR="003B4903" w:rsidRPr="006852F2" w:rsidRDefault="003B4903" w:rsidP="00E5441C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6852F2">
              <w:rPr>
                <w:i/>
                <w:sz w:val="22"/>
                <w:szCs w:val="22"/>
              </w:rPr>
              <w:t>-</w:t>
            </w:r>
            <w:r w:rsidR="004F7DAF" w:rsidRPr="006852F2">
              <w:rPr>
                <w:i/>
                <w:sz w:val="22"/>
                <w:szCs w:val="22"/>
              </w:rPr>
              <w:t xml:space="preserve"> la SOCIETE perd l’exclusivité pour défaut de commercialisation de produits </w:t>
            </w:r>
            <w:r w:rsidR="004F7DAF" w:rsidRPr="006852F2">
              <w:rPr>
                <w:i/>
                <w:color w:val="000000"/>
                <w:sz w:val="22"/>
                <w:szCs w:val="22"/>
              </w:rPr>
              <w:t>ou services mettant en œuvre les BREVETS</w:t>
            </w:r>
            <w:r w:rsidRPr="006852F2">
              <w:rPr>
                <w:i/>
                <w:color w:val="000000"/>
                <w:sz w:val="22"/>
                <w:szCs w:val="22"/>
              </w:rPr>
              <w:t xml:space="preserve">, </w:t>
            </w:r>
            <w:r w:rsidRPr="006852F2">
              <w:rPr>
                <w:b/>
                <w:i/>
                <w:color w:val="000000"/>
                <w:sz w:val="22"/>
                <w:szCs w:val="22"/>
                <w:u w:val="single"/>
              </w:rPr>
              <w:t>OU</w:t>
            </w:r>
          </w:p>
          <w:p w14:paraId="00117EBE" w14:textId="77777777" w:rsidR="004F7DAF" w:rsidRDefault="003B4903" w:rsidP="00E5441C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6852F2">
              <w:rPr>
                <w:i/>
                <w:color w:val="000000"/>
                <w:sz w:val="22"/>
                <w:szCs w:val="22"/>
              </w:rPr>
              <w:t>- le contrat pourra devenir non-exclusif suite à un échange entre les PARTIES</w:t>
            </w:r>
            <w:r w:rsidR="004F7DAF" w:rsidRPr="006852F2">
              <w:rPr>
                <w:i/>
                <w:color w:val="000000"/>
                <w:sz w:val="22"/>
                <w:szCs w:val="22"/>
              </w:rPr>
              <w:t>)</w:t>
            </w:r>
          </w:p>
          <w:p w14:paraId="3A38024F" w14:textId="77777777" w:rsidR="00681955" w:rsidRDefault="00681955" w:rsidP="00E5441C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  <w:p w14:paraId="11BD6EE3" w14:textId="77777777" w:rsidR="00ED4854" w:rsidRDefault="00ED4854" w:rsidP="00E5441C">
            <w:pPr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Résiliation</w:t>
            </w:r>
            <w:r w:rsidR="00681955">
              <w:rPr>
                <w:i/>
                <w:color w:val="000000"/>
                <w:sz w:val="22"/>
                <w:szCs w:val="22"/>
              </w:rPr>
              <w:t xml:space="preserve"> : </w:t>
            </w:r>
          </w:p>
          <w:p w14:paraId="2B53C7F1" w14:textId="77777777" w:rsidR="00681955" w:rsidRDefault="00681955" w:rsidP="00E5441C">
            <w:pPr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Au terme prévu ou :</w:t>
            </w:r>
          </w:p>
          <w:p w14:paraId="482A3B59" w14:textId="77777777" w:rsidR="00681955" w:rsidRDefault="00681955" w:rsidP="00681955">
            <w:pPr>
              <w:pStyle w:val="Paragraphedeliste"/>
              <w:numPr>
                <w:ilvl w:val="0"/>
                <w:numId w:val="19"/>
              </w:numPr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En cas de non exploitation de la technologie pendant xx années</w:t>
            </w:r>
          </w:p>
          <w:p w14:paraId="17339429" w14:textId="77777777" w:rsidR="00681955" w:rsidRDefault="00681955" w:rsidP="00681955">
            <w:pPr>
              <w:pStyle w:val="Paragraphedeliste"/>
              <w:numPr>
                <w:ilvl w:val="0"/>
                <w:numId w:val="19"/>
              </w:numPr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De plein droit pour liquidation, cession d’activité, etc…</w:t>
            </w:r>
          </w:p>
          <w:p w14:paraId="30C79FAB" w14:textId="736B7B20" w:rsidR="00681955" w:rsidRPr="00681955" w:rsidRDefault="00681955" w:rsidP="00681955">
            <w:pPr>
              <w:pStyle w:val="Paragraphedeliste"/>
              <w:numPr>
                <w:ilvl w:val="0"/>
                <w:numId w:val="19"/>
              </w:numPr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Résiliation au tort de l’une des parties pour non respect …..</w:t>
            </w:r>
          </w:p>
          <w:p w14:paraId="7545347E" w14:textId="77777777" w:rsidR="003B4903" w:rsidRPr="006852F2" w:rsidRDefault="003B4903" w:rsidP="00E5441C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4F7DAF" w14:paraId="28EAF20A" w14:textId="77777777" w:rsidTr="004F7DAF">
        <w:tc>
          <w:tcPr>
            <w:tcW w:w="2410" w:type="dxa"/>
          </w:tcPr>
          <w:p w14:paraId="23A84A74" w14:textId="77777777" w:rsidR="004F7DAF" w:rsidRPr="008D0AE3" w:rsidRDefault="004F7DAF" w:rsidP="00E5441C">
            <w:pPr>
              <w:rPr>
                <w:b/>
                <w:sz w:val="22"/>
                <w:szCs w:val="22"/>
              </w:rPr>
            </w:pPr>
          </w:p>
          <w:p w14:paraId="0A3D1571" w14:textId="77777777" w:rsidR="004F7DAF" w:rsidRPr="008D0AE3" w:rsidRDefault="004F7DAF" w:rsidP="00E5441C">
            <w:pPr>
              <w:rPr>
                <w:b/>
                <w:sz w:val="22"/>
                <w:szCs w:val="22"/>
              </w:rPr>
            </w:pPr>
            <w:r w:rsidRPr="008D0AE3">
              <w:rPr>
                <w:b/>
                <w:sz w:val="22"/>
                <w:szCs w:val="22"/>
              </w:rPr>
              <w:t>Conditions financières</w:t>
            </w:r>
          </w:p>
          <w:p w14:paraId="646C4699" w14:textId="77777777" w:rsidR="004F7DAF" w:rsidRPr="008D0AE3" w:rsidRDefault="004F7DAF" w:rsidP="00E5441C">
            <w:pPr>
              <w:rPr>
                <w:b/>
                <w:sz w:val="22"/>
                <w:szCs w:val="22"/>
              </w:rPr>
            </w:pPr>
          </w:p>
        </w:tc>
        <w:tc>
          <w:tcPr>
            <w:tcW w:w="7081" w:type="dxa"/>
          </w:tcPr>
          <w:p w14:paraId="28DD3E6A" w14:textId="77777777" w:rsidR="004F7DAF" w:rsidRPr="006852F2" w:rsidRDefault="004F7DAF" w:rsidP="00E5441C">
            <w:pPr>
              <w:jc w:val="both"/>
              <w:rPr>
                <w:i/>
                <w:sz w:val="22"/>
                <w:szCs w:val="22"/>
              </w:rPr>
            </w:pPr>
          </w:p>
          <w:p w14:paraId="4AB03263" w14:textId="77777777" w:rsidR="004F7DAF" w:rsidRPr="006852F2" w:rsidRDefault="004F7DAF" w:rsidP="00E5441C">
            <w:pPr>
              <w:jc w:val="both"/>
              <w:rPr>
                <w:i/>
                <w:sz w:val="22"/>
                <w:szCs w:val="22"/>
              </w:rPr>
            </w:pPr>
            <w:r w:rsidRPr="006852F2">
              <w:rPr>
                <w:i/>
                <w:sz w:val="22"/>
                <w:szCs w:val="22"/>
              </w:rPr>
              <w:t>- up front</w:t>
            </w:r>
          </w:p>
          <w:p w14:paraId="6489DD8C" w14:textId="77777777" w:rsidR="004F7DAF" w:rsidRPr="006852F2" w:rsidRDefault="004F7DAF" w:rsidP="00E5441C">
            <w:pPr>
              <w:jc w:val="both"/>
              <w:rPr>
                <w:i/>
                <w:sz w:val="22"/>
                <w:szCs w:val="22"/>
              </w:rPr>
            </w:pPr>
            <w:r w:rsidRPr="006852F2">
              <w:rPr>
                <w:i/>
                <w:sz w:val="22"/>
                <w:szCs w:val="22"/>
              </w:rPr>
              <w:t>- somme forfaitaire</w:t>
            </w:r>
          </w:p>
          <w:p w14:paraId="18053F0B" w14:textId="77777777" w:rsidR="004F7DAF" w:rsidRPr="006852F2" w:rsidRDefault="004F7DAF" w:rsidP="00E5441C">
            <w:pPr>
              <w:jc w:val="both"/>
              <w:rPr>
                <w:i/>
                <w:sz w:val="22"/>
                <w:szCs w:val="22"/>
              </w:rPr>
            </w:pPr>
            <w:r w:rsidRPr="006852F2">
              <w:rPr>
                <w:i/>
                <w:sz w:val="22"/>
                <w:szCs w:val="22"/>
              </w:rPr>
              <w:t>- redevance sur les ventes nettes / chiffre d’affaires global</w:t>
            </w:r>
            <w:r w:rsidR="003B4903" w:rsidRPr="006852F2">
              <w:rPr>
                <w:i/>
                <w:sz w:val="22"/>
                <w:szCs w:val="22"/>
              </w:rPr>
              <w:t xml:space="preserve"> (si la SOCIETE ne peut justifier de la réalisation de ventes nettes, le taux de redevance s’appliquera sur le chiffre d’affaires global)</w:t>
            </w:r>
            <w:r w:rsidR="00681955">
              <w:rPr>
                <w:i/>
                <w:sz w:val="22"/>
                <w:szCs w:val="22"/>
              </w:rPr>
              <w:t>, il peut y avoir une distinction entre la vente de produits et la vente de services</w:t>
            </w:r>
          </w:p>
          <w:p w14:paraId="1C505427" w14:textId="77777777" w:rsidR="004F7DAF" w:rsidRPr="006852F2" w:rsidRDefault="004F7DAF" w:rsidP="00E5441C">
            <w:pPr>
              <w:jc w:val="both"/>
              <w:rPr>
                <w:i/>
                <w:sz w:val="22"/>
                <w:szCs w:val="22"/>
              </w:rPr>
            </w:pPr>
            <w:r w:rsidRPr="006852F2">
              <w:rPr>
                <w:i/>
                <w:sz w:val="22"/>
                <w:szCs w:val="22"/>
              </w:rPr>
              <w:t xml:space="preserve">- redevance sur les revenus de sous-licence de second rang </w:t>
            </w:r>
          </w:p>
          <w:p w14:paraId="50B916C3" w14:textId="77777777" w:rsidR="004F7DAF" w:rsidRPr="006852F2" w:rsidRDefault="004F7DAF" w:rsidP="00E5441C">
            <w:pPr>
              <w:jc w:val="both"/>
              <w:rPr>
                <w:i/>
                <w:sz w:val="22"/>
                <w:szCs w:val="22"/>
              </w:rPr>
            </w:pPr>
            <w:r w:rsidRPr="006852F2">
              <w:rPr>
                <w:i/>
                <w:sz w:val="22"/>
                <w:szCs w:val="22"/>
              </w:rPr>
              <w:t xml:space="preserve">- minima garantis </w:t>
            </w:r>
          </w:p>
          <w:p w14:paraId="67AB1253" w14:textId="77777777" w:rsidR="004F7DAF" w:rsidRPr="006852F2" w:rsidRDefault="004F7DAF" w:rsidP="00E5441C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135DBC" w14:paraId="2F438CA3" w14:textId="77777777" w:rsidTr="004F7DAF">
        <w:tc>
          <w:tcPr>
            <w:tcW w:w="2410" w:type="dxa"/>
          </w:tcPr>
          <w:p w14:paraId="58543516" w14:textId="77777777" w:rsidR="00135DBC" w:rsidRPr="008D0AE3" w:rsidRDefault="00135DBC" w:rsidP="00135DBC">
            <w:pPr>
              <w:rPr>
                <w:b/>
                <w:sz w:val="22"/>
                <w:szCs w:val="22"/>
              </w:rPr>
            </w:pPr>
            <w:r w:rsidRPr="00176598">
              <w:rPr>
                <w:b/>
                <w:sz w:val="22"/>
                <w:szCs w:val="22"/>
              </w:rPr>
              <w:t xml:space="preserve">Obligations </w:t>
            </w:r>
            <w:r w:rsidR="00757147">
              <w:rPr>
                <w:b/>
                <w:sz w:val="22"/>
                <w:szCs w:val="22"/>
              </w:rPr>
              <w:t>de la Société</w:t>
            </w:r>
            <w:r w:rsidRPr="00890807">
              <w:t xml:space="preserve"> </w:t>
            </w:r>
          </w:p>
        </w:tc>
        <w:tc>
          <w:tcPr>
            <w:tcW w:w="7081" w:type="dxa"/>
          </w:tcPr>
          <w:p w14:paraId="31856376" w14:textId="77777777" w:rsidR="00135DBC" w:rsidRDefault="00135DBC" w:rsidP="00135D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SOCIETE</w:t>
            </w:r>
            <w:r w:rsidRPr="00135DBC">
              <w:rPr>
                <w:sz w:val="22"/>
                <w:szCs w:val="22"/>
              </w:rPr>
              <w:t xml:space="preserve"> s’engage à déployer des efforts raisonnables pour </w:t>
            </w:r>
            <w:r w:rsidRPr="00176598">
              <w:rPr>
                <w:i/>
                <w:sz w:val="22"/>
                <w:szCs w:val="22"/>
              </w:rPr>
              <w:t>développer, faire fabriquer, utiliser, vendre, offrir à la vente et importer les Produits et/ou réaliser des Prestations de service</w:t>
            </w:r>
            <w:r w:rsidRPr="00135DBC">
              <w:rPr>
                <w:sz w:val="22"/>
                <w:szCs w:val="22"/>
              </w:rPr>
              <w:t xml:space="preserve"> dans le Domaine </w:t>
            </w:r>
            <w:r>
              <w:rPr>
                <w:sz w:val="22"/>
                <w:szCs w:val="22"/>
              </w:rPr>
              <w:t xml:space="preserve">d’exploitation </w:t>
            </w:r>
            <w:r w:rsidRPr="00135DBC">
              <w:rPr>
                <w:sz w:val="22"/>
                <w:szCs w:val="22"/>
              </w:rPr>
              <w:t>et sur le Territoire.</w:t>
            </w:r>
            <w:r w:rsidR="00176598">
              <w:rPr>
                <w:sz w:val="22"/>
                <w:szCs w:val="22"/>
              </w:rPr>
              <w:t xml:space="preserve"> Peuvent être introduits des éléments relatifs au plan de développement de la Société </w:t>
            </w:r>
            <w:r w:rsidR="00895491">
              <w:rPr>
                <w:sz w:val="22"/>
                <w:szCs w:val="22"/>
              </w:rPr>
              <w:t>de réduction du domaine voire de résiliation.</w:t>
            </w:r>
          </w:p>
          <w:p w14:paraId="654570DE" w14:textId="77777777" w:rsidR="00757147" w:rsidRDefault="00757147" w:rsidP="00135D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Obligation de payer les redevances</w:t>
            </w:r>
          </w:p>
          <w:p w14:paraId="3407EE09" w14:textId="77777777" w:rsidR="00757147" w:rsidRPr="00176598" w:rsidRDefault="00757147" w:rsidP="00135D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Société s’engage à ne pas contester la validité des brevets</w:t>
            </w:r>
          </w:p>
        </w:tc>
      </w:tr>
      <w:tr w:rsidR="004F7DAF" w14:paraId="466AF410" w14:textId="77777777" w:rsidTr="004F7DAF">
        <w:tc>
          <w:tcPr>
            <w:tcW w:w="2410" w:type="dxa"/>
          </w:tcPr>
          <w:p w14:paraId="4D7719FD" w14:textId="77777777" w:rsidR="004F7DAF" w:rsidRPr="008D0AE3" w:rsidRDefault="004F7DAF" w:rsidP="00E5441C">
            <w:pPr>
              <w:rPr>
                <w:sz w:val="22"/>
                <w:szCs w:val="22"/>
              </w:rPr>
            </w:pPr>
          </w:p>
          <w:p w14:paraId="6D2CD167" w14:textId="77777777" w:rsidR="004F7DAF" w:rsidRPr="008D0AE3" w:rsidRDefault="004F7DAF" w:rsidP="00E5441C">
            <w:pPr>
              <w:rPr>
                <w:b/>
                <w:sz w:val="22"/>
                <w:szCs w:val="22"/>
              </w:rPr>
            </w:pPr>
            <w:r w:rsidRPr="008D0AE3">
              <w:rPr>
                <w:b/>
                <w:sz w:val="22"/>
                <w:szCs w:val="22"/>
              </w:rPr>
              <w:t xml:space="preserve">Frais </w:t>
            </w:r>
            <w:r w:rsidR="00836040">
              <w:rPr>
                <w:b/>
                <w:sz w:val="22"/>
                <w:szCs w:val="22"/>
              </w:rPr>
              <w:t xml:space="preserve">et décisions </w:t>
            </w:r>
            <w:r w:rsidRPr="008D0AE3">
              <w:rPr>
                <w:b/>
                <w:sz w:val="22"/>
                <w:szCs w:val="22"/>
              </w:rPr>
              <w:t>de propriété industrielle relatifs aux BREVETS</w:t>
            </w:r>
          </w:p>
          <w:p w14:paraId="6B6A5C18" w14:textId="77777777" w:rsidR="004F7DAF" w:rsidRPr="008D0AE3" w:rsidRDefault="004F7DAF" w:rsidP="00E5441C">
            <w:pPr>
              <w:rPr>
                <w:sz w:val="22"/>
                <w:szCs w:val="22"/>
              </w:rPr>
            </w:pPr>
          </w:p>
        </w:tc>
        <w:tc>
          <w:tcPr>
            <w:tcW w:w="7081" w:type="dxa"/>
          </w:tcPr>
          <w:p w14:paraId="6A5BF256" w14:textId="77777777" w:rsidR="004F7DAF" w:rsidRPr="006852F2" w:rsidRDefault="004F7DAF" w:rsidP="00E5441C">
            <w:pPr>
              <w:jc w:val="both"/>
              <w:rPr>
                <w:i/>
                <w:sz w:val="22"/>
                <w:szCs w:val="22"/>
              </w:rPr>
            </w:pPr>
          </w:p>
          <w:p w14:paraId="646CC38D" w14:textId="128EE84B" w:rsidR="004F7DAF" w:rsidRDefault="003B4903" w:rsidP="00E5441C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6852F2">
              <w:rPr>
                <w:i/>
                <w:color w:val="000000"/>
                <w:sz w:val="22"/>
                <w:szCs w:val="22"/>
              </w:rPr>
              <w:t>A compter de la signature de la SOUS-LICENCE et pendant la durée de la SOUS-LICENCE :</w:t>
            </w:r>
            <w:r w:rsidRPr="006852F2">
              <w:rPr>
                <w:i/>
                <w:sz w:val="22"/>
                <w:szCs w:val="22"/>
              </w:rPr>
              <w:t xml:space="preserve"> p</w:t>
            </w:r>
            <w:r w:rsidR="004F7DAF" w:rsidRPr="006852F2">
              <w:rPr>
                <w:i/>
                <w:sz w:val="22"/>
                <w:szCs w:val="22"/>
              </w:rPr>
              <w:t xml:space="preserve">rise en charge des frais de propriété industrielle relatifs aux BREVETS </w:t>
            </w:r>
            <w:r w:rsidRPr="006852F2">
              <w:rPr>
                <w:i/>
                <w:sz w:val="22"/>
                <w:szCs w:val="22"/>
              </w:rPr>
              <w:t xml:space="preserve">à 100% </w:t>
            </w:r>
            <w:r w:rsidR="004F7DAF" w:rsidRPr="006852F2">
              <w:rPr>
                <w:i/>
                <w:sz w:val="22"/>
                <w:szCs w:val="22"/>
              </w:rPr>
              <w:t>par la SOCIETE</w:t>
            </w:r>
            <w:r w:rsidR="00836040">
              <w:rPr>
                <w:i/>
                <w:sz w:val="22"/>
                <w:szCs w:val="22"/>
              </w:rPr>
              <w:t xml:space="preserve"> qui prend les décisions liées (sous réserve d’une information préalable </w:t>
            </w:r>
            <w:r w:rsidR="009B489A">
              <w:rPr>
                <w:i/>
                <w:sz w:val="22"/>
                <w:szCs w:val="22"/>
              </w:rPr>
              <w:t>de l’OTT</w:t>
            </w:r>
            <w:r w:rsidR="00836040">
              <w:rPr>
                <w:i/>
                <w:sz w:val="22"/>
                <w:szCs w:val="22"/>
              </w:rPr>
              <w:t xml:space="preserve">. Si la SOCIETE décide de ne pas maintenir ou de ne pas étendre la protection par BREVETS, </w:t>
            </w:r>
            <w:r w:rsidR="009B489A">
              <w:rPr>
                <w:i/>
                <w:sz w:val="22"/>
                <w:szCs w:val="22"/>
              </w:rPr>
              <w:t>l’OTT</w:t>
            </w:r>
            <w:r w:rsidR="00895491">
              <w:rPr>
                <w:i/>
                <w:sz w:val="22"/>
                <w:szCs w:val="22"/>
              </w:rPr>
              <w:t xml:space="preserve"> </w:t>
            </w:r>
            <w:r w:rsidR="00836040">
              <w:rPr>
                <w:i/>
                <w:sz w:val="22"/>
                <w:szCs w:val="22"/>
              </w:rPr>
              <w:t>pourra décider, à ses frais, de maintenir ou d’étendre la protection par BREVETS)</w:t>
            </w:r>
            <w:r w:rsidR="004F7DAF" w:rsidRPr="006852F2">
              <w:rPr>
                <w:i/>
                <w:color w:val="000000"/>
                <w:sz w:val="22"/>
                <w:szCs w:val="22"/>
              </w:rPr>
              <w:t>.</w:t>
            </w:r>
            <w:r w:rsidR="00836040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681955">
              <w:rPr>
                <w:i/>
                <w:color w:val="000000"/>
                <w:sz w:val="22"/>
                <w:szCs w:val="22"/>
              </w:rPr>
              <w:t xml:space="preserve">Possibilité de prendre des frais de gestion par </w:t>
            </w:r>
            <w:r w:rsidR="009B489A">
              <w:rPr>
                <w:i/>
                <w:color w:val="000000"/>
                <w:sz w:val="22"/>
                <w:szCs w:val="22"/>
              </w:rPr>
              <w:t>l’OTT</w:t>
            </w:r>
            <w:r w:rsidR="00681955">
              <w:rPr>
                <w:i/>
                <w:color w:val="000000"/>
                <w:sz w:val="22"/>
                <w:szCs w:val="22"/>
              </w:rPr>
              <w:t>.</w:t>
            </w:r>
          </w:p>
          <w:p w14:paraId="3B96F128" w14:textId="77777777" w:rsidR="00681955" w:rsidRPr="006852F2" w:rsidRDefault="00681955" w:rsidP="00E5441C">
            <w:pPr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Précision sur les frais d’inscription et enregistrement fiscaux</w:t>
            </w:r>
            <w:r w:rsidR="0088045A">
              <w:rPr>
                <w:i/>
                <w:color w:val="000000"/>
                <w:sz w:val="22"/>
                <w:szCs w:val="22"/>
              </w:rPr>
              <w:t>.</w:t>
            </w:r>
          </w:p>
          <w:p w14:paraId="28AE6BD1" w14:textId="77777777" w:rsidR="004F7DAF" w:rsidRPr="006852F2" w:rsidRDefault="004F7DAF" w:rsidP="00E5441C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836040" w14:paraId="091279C0" w14:textId="77777777" w:rsidTr="004F7DAF">
        <w:tc>
          <w:tcPr>
            <w:tcW w:w="2410" w:type="dxa"/>
          </w:tcPr>
          <w:p w14:paraId="1021DA10" w14:textId="77777777" w:rsidR="00836040" w:rsidRPr="00836040" w:rsidRDefault="00836040" w:rsidP="00E5441C">
            <w:pPr>
              <w:rPr>
                <w:b/>
                <w:sz w:val="22"/>
                <w:szCs w:val="22"/>
              </w:rPr>
            </w:pPr>
            <w:r w:rsidRPr="00836040">
              <w:rPr>
                <w:b/>
                <w:sz w:val="22"/>
                <w:szCs w:val="22"/>
              </w:rPr>
              <w:t>Transfert de la SOUS-LICENCE</w:t>
            </w:r>
          </w:p>
        </w:tc>
        <w:tc>
          <w:tcPr>
            <w:tcW w:w="7081" w:type="dxa"/>
          </w:tcPr>
          <w:p w14:paraId="7DB75FE4" w14:textId="77777777" w:rsidR="00836040" w:rsidRDefault="000E0CE5" w:rsidP="00E5441C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La SOUS-LICENCE </w:t>
            </w:r>
            <w:r w:rsidRPr="000E0CE5">
              <w:rPr>
                <w:i/>
                <w:sz w:val="22"/>
                <w:szCs w:val="22"/>
              </w:rPr>
              <w:t>est conclu</w:t>
            </w:r>
            <w:r w:rsidR="00176598">
              <w:rPr>
                <w:i/>
                <w:sz w:val="22"/>
                <w:szCs w:val="22"/>
              </w:rPr>
              <w:t>e</w:t>
            </w:r>
            <w:r w:rsidRPr="000E0CE5">
              <w:rPr>
                <w:i/>
                <w:sz w:val="22"/>
                <w:szCs w:val="22"/>
              </w:rPr>
              <w:t xml:space="preserve"> intuitu personae</w:t>
            </w:r>
            <w:r>
              <w:rPr>
                <w:i/>
                <w:sz w:val="22"/>
                <w:szCs w:val="22"/>
              </w:rPr>
              <w:t xml:space="preserve"> (elle</w:t>
            </w:r>
            <w:r w:rsidRPr="000E0CE5">
              <w:rPr>
                <w:i/>
                <w:sz w:val="22"/>
                <w:szCs w:val="22"/>
              </w:rPr>
              <w:t xml:space="preserve"> est </w:t>
            </w:r>
            <w:r>
              <w:rPr>
                <w:i/>
                <w:sz w:val="22"/>
                <w:szCs w:val="22"/>
              </w:rPr>
              <w:t xml:space="preserve">donc </w:t>
            </w:r>
            <w:r w:rsidRPr="000E0CE5">
              <w:rPr>
                <w:i/>
                <w:sz w:val="22"/>
                <w:szCs w:val="22"/>
              </w:rPr>
              <w:t>personnel</w:t>
            </w:r>
            <w:r>
              <w:rPr>
                <w:i/>
                <w:sz w:val="22"/>
                <w:szCs w:val="22"/>
              </w:rPr>
              <w:t>le</w:t>
            </w:r>
            <w:r w:rsidRPr="000E0CE5">
              <w:rPr>
                <w:i/>
                <w:sz w:val="22"/>
                <w:szCs w:val="22"/>
              </w:rPr>
              <w:t>, incessible et intransmissible</w:t>
            </w:r>
            <w:r>
              <w:rPr>
                <w:i/>
                <w:sz w:val="22"/>
                <w:szCs w:val="22"/>
              </w:rPr>
              <w:t>)</w:t>
            </w:r>
            <w:r w:rsidRPr="000E0CE5">
              <w:rPr>
                <w:i/>
                <w:sz w:val="22"/>
                <w:szCs w:val="22"/>
              </w:rPr>
              <w:t xml:space="preserve">.  </w:t>
            </w:r>
          </w:p>
          <w:p w14:paraId="7EE6A3FD" w14:textId="2E01816D" w:rsidR="000E0CE5" w:rsidRDefault="000E0CE5" w:rsidP="00E5441C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Tout </w:t>
            </w:r>
            <w:r w:rsidRPr="000E0CE5">
              <w:rPr>
                <w:i/>
                <w:sz w:val="22"/>
                <w:szCs w:val="22"/>
              </w:rPr>
              <w:t xml:space="preserve">changement de contrôle, de fusion, d'absorption, de cession, de transfert </w:t>
            </w:r>
            <w:r>
              <w:rPr>
                <w:i/>
                <w:sz w:val="22"/>
                <w:szCs w:val="22"/>
              </w:rPr>
              <w:t>de la SOCIETE</w:t>
            </w:r>
            <w:r w:rsidRPr="000E0CE5">
              <w:rPr>
                <w:i/>
                <w:sz w:val="22"/>
                <w:szCs w:val="22"/>
              </w:rPr>
              <w:t xml:space="preserve"> ou de ses activités à une autre personne morale ou de toute autre transformation de </w:t>
            </w:r>
            <w:r>
              <w:rPr>
                <w:i/>
                <w:sz w:val="22"/>
                <w:szCs w:val="22"/>
              </w:rPr>
              <w:t>la SOCIETE</w:t>
            </w:r>
            <w:r w:rsidRPr="000E0CE5">
              <w:rPr>
                <w:i/>
                <w:sz w:val="22"/>
                <w:szCs w:val="22"/>
              </w:rPr>
              <w:t xml:space="preserve"> visant à modifier les caractéristiques intuitu personae</w:t>
            </w:r>
            <w:r>
              <w:rPr>
                <w:i/>
                <w:sz w:val="22"/>
                <w:szCs w:val="22"/>
              </w:rPr>
              <w:t xml:space="preserve">, devra être notifié à </w:t>
            </w:r>
            <w:r w:rsidR="009B489A">
              <w:rPr>
                <w:i/>
                <w:sz w:val="22"/>
                <w:szCs w:val="22"/>
              </w:rPr>
              <w:t>l’OTT</w:t>
            </w:r>
            <w:r>
              <w:rPr>
                <w:i/>
                <w:sz w:val="22"/>
                <w:szCs w:val="22"/>
              </w:rPr>
              <w:t>.</w:t>
            </w:r>
            <w:r w:rsidR="00176598">
              <w:rPr>
                <w:i/>
                <w:sz w:val="22"/>
                <w:szCs w:val="22"/>
              </w:rPr>
              <w:t xml:space="preserve"> L</w:t>
            </w:r>
            <w:r w:rsidR="009B489A">
              <w:rPr>
                <w:i/>
                <w:sz w:val="22"/>
                <w:szCs w:val="22"/>
              </w:rPr>
              <w:t>’OTT</w:t>
            </w:r>
            <w:r w:rsidR="00176598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pourra résilier la SOUS-LICENCE à condition que </w:t>
            </w:r>
            <w:r w:rsidR="009B489A">
              <w:rPr>
                <w:i/>
                <w:sz w:val="22"/>
                <w:szCs w:val="22"/>
              </w:rPr>
              <w:t>l’OTT</w:t>
            </w:r>
            <w:r w:rsidR="00176598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démontre :</w:t>
            </w:r>
          </w:p>
          <w:p w14:paraId="712E0BFB" w14:textId="77777777" w:rsidR="000E0CE5" w:rsidRDefault="000E0CE5" w:rsidP="000E0CE5">
            <w:pPr>
              <w:jc w:val="both"/>
              <w:rPr>
                <w:i/>
                <w:sz w:val="22"/>
                <w:szCs w:val="22"/>
              </w:rPr>
            </w:pPr>
            <w:r w:rsidRPr="000E0CE5">
              <w:rPr>
                <w:i/>
                <w:sz w:val="22"/>
                <w:szCs w:val="22"/>
              </w:rPr>
              <w:lastRenderedPageBreak/>
              <w:t xml:space="preserve">- </w:t>
            </w:r>
            <w:r>
              <w:rPr>
                <w:i/>
                <w:sz w:val="22"/>
                <w:szCs w:val="22"/>
              </w:rPr>
              <w:t>q</w:t>
            </w:r>
            <w:r w:rsidRPr="000E0CE5">
              <w:rPr>
                <w:i/>
                <w:sz w:val="22"/>
                <w:szCs w:val="22"/>
              </w:rPr>
              <w:t>u’une telle transformation serait contraire à l’ordre public et/ou aux bonnes mœurs</w:t>
            </w:r>
            <w:r w:rsidR="004C48B3">
              <w:rPr>
                <w:i/>
                <w:sz w:val="22"/>
                <w:szCs w:val="22"/>
              </w:rPr>
              <w:t> ;</w:t>
            </w:r>
          </w:p>
          <w:p w14:paraId="0E8E8BC1" w14:textId="177C83CC" w:rsidR="000E0CE5" w:rsidRPr="000E0CE5" w:rsidRDefault="000E0CE5" w:rsidP="000E0CE5">
            <w:pPr>
              <w:jc w:val="both"/>
              <w:rPr>
                <w:i/>
                <w:sz w:val="22"/>
                <w:szCs w:val="22"/>
              </w:rPr>
            </w:pPr>
            <w:r w:rsidRPr="000E0CE5">
              <w:rPr>
                <w:i/>
                <w:sz w:val="22"/>
                <w:szCs w:val="22"/>
              </w:rPr>
              <w:t xml:space="preserve">- </w:t>
            </w:r>
            <w:r>
              <w:rPr>
                <w:i/>
                <w:sz w:val="22"/>
                <w:szCs w:val="22"/>
              </w:rPr>
              <w:t>q</w:t>
            </w:r>
            <w:r w:rsidRPr="000E0CE5">
              <w:rPr>
                <w:i/>
                <w:sz w:val="22"/>
                <w:szCs w:val="22"/>
              </w:rPr>
              <w:t xml:space="preserve">ue </w:t>
            </w:r>
            <w:r w:rsidR="009B489A">
              <w:rPr>
                <w:i/>
                <w:sz w:val="22"/>
                <w:szCs w:val="22"/>
              </w:rPr>
              <w:t>l’OTT</w:t>
            </w:r>
            <w:r w:rsidR="00176598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est</w:t>
            </w:r>
            <w:r w:rsidRPr="000E0CE5">
              <w:rPr>
                <w:i/>
                <w:sz w:val="22"/>
                <w:szCs w:val="22"/>
              </w:rPr>
              <w:t xml:space="preserve"> en différend ou en contentieux avec le tiers concerné et que la réalisation d’une telle transformation avec ledit tiers porterait atteinte aux intérêts de </w:t>
            </w:r>
            <w:r w:rsidR="009B489A">
              <w:rPr>
                <w:i/>
                <w:sz w:val="22"/>
                <w:szCs w:val="22"/>
              </w:rPr>
              <w:t>l’OTT</w:t>
            </w:r>
            <w:r w:rsidR="00176598">
              <w:rPr>
                <w:i/>
                <w:sz w:val="22"/>
                <w:szCs w:val="22"/>
              </w:rPr>
              <w:t xml:space="preserve"> </w:t>
            </w:r>
            <w:r w:rsidRPr="000E0CE5">
              <w:rPr>
                <w:i/>
                <w:sz w:val="22"/>
                <w:szCs w:val="22"/>
              </w:rPr>
              <w:t>relativement au différend ou au contentieux</w:t>
            </w:r>
            <w:r w:rsidR="004C48B3">
              <w:rPr>
                <w:i/>
                <w:sz w:val="22"/>
                <w:szCs w:val="22"/>
              </w:rPr>
              <w:t>.</w:t>
            </w:r>
            <w:r w:rsidRPr="000E0CE5">
              <w:rPr>
                <w:i/>
                <w:sz w:val="22"/>
                <w:szCs w:val="22"/>
              </w:rPr>
              <w:t xml:space="preserve">   </w:t>
            </w:r>
          </w:p>
          <w:p w14:paraId="0D94306D" w14:textId="77777777" w:rsidR="000E0CE5" w:rsidRPr="006852F2" w:rsidRDefault="000E0CE5" w:rsidP="000E0CE5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4F7DAF" w14:paraId="78B5C55E" w14:textId="77777777" w:rsidTr="004F7DAF">
        <w:tc>
          <w:tcPr>
            <w:tcW w:w="2410" w:type="dxa"/>
          </w:tcPr>
          <w:p w14:paraId="24D57E6A" w14:textId="77777777" w:rsidR="004F7DAF" w:rsidRPr="008D0AE3" w:rsidRDefault="004F7DAF" w:rsidP="00E5441C">
            <w:pPr>
              <w:rPr>
                <w:sz w:val="22"/>
                <w:szCs w:val="22"/>
              </w:rPr>
            </w:pPr>
          </w:p>
          <w:p w14:paraId="2D5F5CCF" w14:textId="6544D02C" w:rsidR="004F7DAF" w:rsidRPr="008D0AE3" w:rsidRDefault="004F7DAF" w:rsidP="00E5441C">
            <w:pPr>
              <w:rPr>
                <w:b/>
                <w:sz w:val="22"/>
                <w:szCs w:val="22"/>
              </w:rPr>
            </w:pPr>
            <w:r w:rsidRPr="008D0AE3">
              <w:rPr>
                <w:b/>
                <w:sz w:val="22"/>
                <w:szCs w:val="22"/>
              </w:rPr>
              <w:t>Entrée de</w:t>
            </w:r>
            <w:r w:rsidR="004F2A58">
              <w:rPr>
                <w:b/>
                <w:sz w:val="22"/>
                <w:szCs w:val="22"/>
              </w:rPr>
              <w:t xml:space="preserve"> l’OTT</w:t>
            </w:r>
            <w:r w:rsidR="00176598">
              <w:rPr>
                <w:b/>
                <w:sz w:val="22"/>
                <w:szCs w:val="22"/>
              </w:rPr>
              <w:t xml:space="preserve"> </w:t>
            </w:r>
            <w:r w:rsidRPr="008D0AE3">
              <w:rPr>
                <w:b/>
                <w:sz w:val="22"/>
                <w:szCs w:val="22"/>
              </w:rPr>
              <w:t>au capital de la SOCIETE</w:t>
            </w:r>
          </w:p>
          <w:p w14:paraId="3E7842CC" w14:textId="77777777" w:rsidR="004F7DAF" w:rsidRPr="008D0AE3" w:rsidRDefault="004F7DAF" w:rsidP="00E5441C">
            <w:pPr>
              <w:rPr>
                <w:sz w:val="22"/>
                <w:szCs w:val="22"/>
              </w:rPr>
            </w:pPr>
          </w:p>
        </w:tc>
        <w:tc>
          <w:tcPr>
            <w:tcW w:w="7081" w:type="dxa"/>
          </w:tcPr>
          <w:p w14:paraId="26A75E88" w14:textId="77777777" w:rsidR="004F7DAF" w:rsidRPr="006852F2" w:rsidRDefault="00F41E11" w:rsidP="00E5441C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Si besoin..</w:t>
            </w:r>
          </w:p>
          <w:p w14:paraId="7DE259C0" w14:textId="2807CF8A" w:rsidR="004F7DAF" w:rsidRPr="006852F2" w:rsidRDefault="00176598" w:rsidP="00E5441C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</w:t>
            </w:r>
            <w:r w:rsidR="009B489A">
              <w:rPr>
                <w:i/>
                <w:sz w:val="22"/>
                <w:szCs w:val="22"/>
              </w:rPr>
              <w:t xml:space="preserve">’OTT </w:t>
            </w:r>
            <w:r w:rsidR="004F7DAF" w:rsidRPr="006852F2">
              <w:rPr>
                <w:i/>
                <w:sz w:val="22"/>
                <w:szCs w:val="22"/>
              </w:rPr>
              <w:t>entrera</w:t>
            </w:r>
            <w:r w:rsidR="00F41E11">
              <w:rPr>
                <w:i/>
                <w:sz w:val="22"/>
                <w:szCs w:val="22"/>
              </w:rPr>
              <w:t xml:space="preserve"> (pourra entrer)</w:t>
            </w:r>
            <w:r w:rsidR="004F7DAF" w:rsidRPr="006852F2">
              <w:rPr>
                <w:i/>
                <w:sz w:val="22"/>
                <w:szCs w:val="22"/>
              </w:rPr>
              <w:t xml:space="preserve"> au capital de la SOCIETE par conversion de tout ou partie de la créance émise pour le paiement de l’up-front correspondant à XX% du capital</w:t>
            </w:r>
            <w:r w:rsidR="00F41E11">
              <w:rPr>
                <w:i/>
                <w:sz w:val="22"/>
                <w:szCs w:val="22"/>
              </w:rPr>
              <w:t xml:space="preserve"> ( et frais de brevet antérieur)</w:t>
            </w:r>
            <w:r w:rsidR="004F7DAF" w:rsidRPr="006852F2">
              <w:rPr>
                <w:i/>
                <w:sz w:val="22"/>
                <w:szCs w:val="22"/>
              </w:rPr>
              <w:t>.</w:t>
            </w:r>
          </w:p>
          <w:p w14:paraId="6F9A0C7D" w14:textId="77777777" w:rsidR="004F7DAF" w:rsidRPr="006852F2" w:rsidRDefault="004F7DAF" w:rsidP="00E5441C">
            <w:pPr>
              <w:jc w:val="both"/>
              <w:rPr>
                <w:i/>
                <w:sz w:val="22"/>
                <w:szCs w:val="22"/>
              </w:rPr>
            </w:pPr>
            <w:r w:rsidRPr="006852F2">
              <w:rPr>
                <w:i/>
                <w:sz w:val="22"/>
                <w:szCs w:val="22"/>
              </w:rPr>
              <w:t>La partie de la créance non convertie sera remontée en compte courant. Le compte courant sera rémunéré au taux du marché.</w:t>
            </w:r>
            <w:r w:rsidR="00F41E11">
              <w:rPr>
                <w:i/>
                <w:sz w:val="22"/>
                <w:szCs w:val="22"/>
              </w:rPr>
              <w:t xml:space="preserve"> (durée du compte courant)</w:t>
            </w:r>
          </w:p>
          <w:p w14:paraId="03DE0D6D" w14:textId="77777777" w:rsidR="004F7DAF" w:rsidRPr="006852F2" w:rsidRDefault="004F7DAF" w:rsidP="00E5441C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135DBC" w14:paraId="61E21D2C" w14:textId="77777777" w:rsidTr="004F7DAF">
        <w:tc>
          <w:tcPr>
            <w:tcW w:w="2410" w:type="dxa"/>
          </w:tcPr>
          <w:p w14:paraId="70619EE2" w14:textId="77777777" w:rsidR="00135DBC" w:rsidRPr="00176598" w:rsidRDefault="00135DBC" w:rsidP="00E5441C">
            <w:pPr>
              <w:rPr>
                <w:b/>
                <w:sz w:val="22"/>
                <w:szCs w:val="22"/>
              </w:rPr>
            </w:pPr>
            <w:r w:rsidRPr="00176598">
              <w:rPr>
                <w:b/>
                <w:sz w:val="22"/>
                <w:szCs w:val="22"/>
              </w:rPr>
              <w:t>Garanti</w:t>
            </w:r>
            <w:r>
              <w:rPr>
                <w:b/>
                <w:sz w:val="22"/>
                <w:szCs w:val="22"/>
              </w:rPr>
              <w:t>e</w:t>
            </w:r>
            <w:r w:rsidRPr="00176598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7081" w:type="dxa"/>
          </w:tcPr>
          <w:p w14:paraId="6C192821" w14:textId="3C13D979" w:rsidR="00135DBC" w:rsidRPr="00135DBC" w:rsidRDefault="00176598" w:rsidP="00135D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9B489A">
              <w:rPr>
                <w:sz w:val="22"/>
                <w:szCs w:val="22"/>
              </w:rPr>
              <w:t>’OTT</w:t>
            </w:r>
            <w:r>
              <w:rPr>
                <w:sz w:val="22"/>
                <w:szCs w:val="22"/>
              </w:rPr>
              <w:t xml:space="preserve"> </w:t>
            </w:r>
            <w:r w:rsidR="00135DBC" w:rsidRPr="00135DBC">
              <w:rPr>
                <w:sz w:val="22"/>
                <w:szCs w:val="22"/>
              </w:rPr>
              <w:t>ne garantit que l’existence matérielle des BREVETS.</w:t>
            </w:r>
          </w:p>
          <w:p w14:paraId="1C2566B6" w14:textId="023A6CEC" w:rsidR="00135DBC" w:rsidRPr="00176598" w:rsidRDefault="001765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9B489A">
              <w:rPr>
                <w:sz w:val="22"/>
                <w:szCs w:val="22"/>
              </w:rPr>
              <w:t>’OTT</w:t>
            </w:r>
            <w:r>
              <w:rPr>
                <w:sz w:val="22"/>
                <w:szCs w:val="22"/>
              </w:rPr>
              <w:t xml:space="preserve"> </w:t>
            </w:r>
            <w:r w:rsidR="00135DBC" w:rsidRPr="00135DBC">
              <w:rPr>
                <w:sz w:val="22"/>
                <w:szCs w:val="22"/>
              </w:rPr>
              <w:t xml:space="preserve">ne donne aucune garantie, expresse ou implicite, concernant les </w:t>
            </w:r>
            <w:r w:rsidR="00135DBC" w:rsidRPr="00176598">
              <w:rPr>
                <w:i/>
                <w:sz w:val="22"/>
                <w:szCs w:val="22"/>
              </w:rPr>
              <w:t>Produits et/ou les Prestations de service</w:t>
            </w:r>
            <w:r w:rsidR="00135DBC">
              <w:rPr>
                <w:sz w:val="22"/>
                <w:szCs w:val="22"/>
              </w:rPr>
              <w:t xml:space="preserve"> et/ou </w:t>
            </w:r>
            <w:r w:rsidR="00135DBC" w:rsidRPr="00135DBC">
              <w:rPr>
                <w:sz w:val="22"/>
                <w:szCs w:val="22"/>
              </w:rPr>
              <w:t>les BREVETS et notamment quant à leur utilité, leur sécurité ou leur adaptation à une quelconque fonction.</w:t>
            </w:r>
            <w:r w:rsidR="000939B0">
              <w:rPr>
                <w:sz w:val="22"/>
                <w:szCs w:val="22"/>
              </w:rPr>
              <w:t xml:space="preserve"> Peut comporter des clauses sur les questions de contrefaçon. </w:t>
            </w:r>
          </w:p>
        </w:tc>
      </w:tr>
      <w:tr w:rsidR="00135DBC" w14:paraId="6DA85BF7" w14:textId="77777777" w:rsidTr="004F7DAF">
        <w:tc>
          <w:tcPr>
            <w:tcW w:w="2410" w:type="dxa"/>
          </w:tcPr>
          <w:p w14:paraId="3A85FEA5" w14:textId="77777777" w:rsidR="00135DBC" w:rsidRPr="00135DBC" w:rsidRDefault="00135DBC" w:rsidP="00E544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Loi applicable</w:t>
            </w:r>
          </w:p>
        </w:tc>
        <w:tc>
          <w:tcPr>
            <w:tcW w:w="7081" w:type="dxa"/>
          </w:tcPr>
          <w:p w14:paraId="4186DBBB" w14:textId="77777777" w:rsidR="00135DBC" w:rsidRDefault="00135DBC" w:rsidP="00135D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Loi Française</w:t>
            </w:r>
          </w:p>
        </w:tc>
      </w:tr>
      <w:tr w:rsidR="00ED4854" w14:paraId="6A645284" w14:textId="77777777" w:rsidTr="004F7DAF">
        <w:tc>
          <w:tcPr>
            <w:tcW w:w="2410" w:type="dxa"/>
          </w:tcPr>
          <w:p w14:paraId="6EDCF40F" w14:textId="77777777" w:rsidR="00ED4854" w:rsidRDefault="00ED4854" w:rsidP="00E544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Communication</w:t>
            </w:r>
          </w:p>
        </w:tc>
        <w:tc>
          <w:tcPr>
            <w:tcW w:w="7081" w:type="dxa"/>
          </w:tcPr>
          <w:p w14:paraId="2D8BE1DB" w14:textId="55A12F08" w:rsidR="00ED4854" w:rsidRDefault="00ED4854" w:rsidP="00135D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 parties acceptent de communiquer publiquement sur l’existence d’un accord de transfert de technologie, notamment pour communiquer sur le fait qu’un produit ou une prestation a été développé dans le cadre d’un transfert entre l</w:t>
            </w:r>
            <w:r w:rsidR="009B489A">
              <w:rPr>
                <w:sz w:val="22"/>
                <w:szCs w:val="22"/>
              </w:rPr>
              <w:t>’OTT</w:t>
            </w:r>
            <w:r>
              <w:rPr>
                <w:sz w:val="22"/>
                <w:szCs w:val="22"/>
              </w:rPr>
              <w:t xml:space="preserve"> et la Société</w:t>
            </w:r>
          </w:p>
        </w:tc>
      </w:tr>
    </w:tbl>
    <w:p w14:paraId="25BE887E" w14:textId="77777777" w:rsidR="000E1199" w:rsidRDefault="000E1199">
      <w:pPr>
        <w:spacing w:after="160" w:line="259" w:lineRule="auto"/>
        <w:rPr>
          <w:color w:val="000000" w:themeColor="text1"/>
          <w:sz w:val="22"/>
          <w:szCs w:val="22"/>
          <w:u w:val="single"/>
        </w:rPr>
      </w:pPr>
    </w:p>
    <w:p w14:paraId="19870AE4" w14:textId="77777777" w:rsidR="00D932E1" w:rsidRDefault="00D932E1" w:rsidP="00D932E1">
      <w:pPr>
        <w:spacing w:after="160" w:line="259" w:lineRule="auto"/>
        <w:jc w:val="both"/>
        <w:rPr>
          <w:color w:val="000000" w:themeColor="text1"/>
          <w:sz w:val="22"/>
          <w:szCs w:val="22"/>
          <w:u w:val="single"/>
        </w:rPr>
      </w:pPr>
      <w:r w:rsidRPr="00176598">
        <w:rPr>
          <w:color w:val="000000" w:themeColor="text1"/>
          <w:sz w:val="22"/>
          <w:szCs w:val="22"/>
          <w:highlight w:val="yellow"/>
          <w:u w:val="single"/>
        </w:rPr>
        <w:t>[</w:t>
      </w:r>
      <w:r w:rsidR="0088045A">
        <w:rPr>
          <w:color w:val="000000" w:themeColor="text1"/>
          <w:sz w:val="22"/>
          <w:szCs w:val="22"/>
          <w:highlight w:val="yellow"/>
          <w:u w:val="single"/>
        </w:rPr>
        <w:t>spécifique</w:t>
      </w:r>
      <w:r w:rsidRPr="00176598">
        <w:rPr>
          <w:color w:val="000000" w:themeColor="text1"/>
          <w:sz w:val="22"/>
          <w:szCs w:val="22"/>
          <w:highlight w:val="yellow"/>
          <w:u w:val="single"/>
        </w:rPr>
        <w:t xml:space="preserve"> d’une sous-licence logiciel]</w:t>
      </w: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2410"/>
        <w:gridCol w:w="7081"/>
      </w:tblGrid>
      <w:tr w:rsidR="00D932E1" w:rsidRPr="006852F2" w14:paraId="6E12AFCF" w14:textId="77777777" w:rsidTr="00A97CBC">
        <w:tc>
          <w:tcPr>
            <w:tcW w:w="2410" w:type="dxa"/>
          </w:tcPr>
          <w:p w14:paraId="6CB97A62" w14:textId="77777777" w:rsidR="00D932E1" w:rsidRPr="008D0AE3" w:rsidRDefault="00D932E1" w:rsidP="00A97CBC">
            <w:pPr>
              <w:rPr>
                <w:b/>
                <w:sz w:val="22"/>
                <w:szCs w:val="22"/>
              </w:rPr>
            </w:pPr>
          </w:p>
          <w:p w14:paraId="2298EC3A" w14:textId="77777777" w:rsidR="00D932E1" w:rsidRPr="008D0AE3" w:rsidRDefault="00D932E1" w:rsidP="00A97CBC">
            <w:pPr>
              <w:rPr>
                <w:b/>
                <w:sz w:val="22"/>
                <w:szCs w:val="22"/>
              </w:rPr>
            </w:pPr>
            <w:r w:rsidRPr="008D0AE3">
              <w:rPr>
                <w:b/>
                <w:sz w:val="22"/>
                <w:szCs w:val="22"/>
              </w:rPr>
              <w:t>Objet de la SOUS-LICENCE</w:t>
            </w:r>
          </w:p>
          <w:p w14:paraId="5FAB32D4" w14:textId="77777777" w:rsidR="00D932E1" w:rsidRPr="008D0AE3" w:rsidRDefault="00D932E1" w:rsidP="00A97CBC">
            <w:pPr>
              <w:rPr>
                <w:b/>
                <w:sz w:val="22"/>
                <w:szCs w:val="22"/>
              </w:rPr>
            </w:pPr>
          </w:p>
        </w:tc>
        <w:tc>
          <w:tcPr>
            <w:tcW w:w="7081" w:type="dxa"/>
          </w:tcPr>
          <w:p w14:paraId="45C9CCFA" w14:textId="77777777" w:rsidR="00D932E1" w:rsidRPr="006852F2" w:rsidRDefault="00D932E1" w:rsidP="00A97CBC">
            <w:pPr>
              <w:jc w:val="both"/>
              <w:rPr>
                <w:i/>
                <w:color w:val="282828"/>
                <w:sz w:val="22"/>
                <w:szCs w:val="22"/>
              </w:rPr>
            </w:pPr>
          </w:p>
          <w:p w14:paraId="69C9641E" w14:textId="77777777" w:rsidR="00D932E1" w:rsidRPr="006852F2" w:rsidRDefault="00D932E1" w:rsidP="00A97CBC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color w:val="282828"/>
                <w:sz w:val="22"/>
                <w:szCs w:val="22"/>
              </w:rPr>
              <w:t>Logiciel XXXXX</w:t>
            </w:r>
            <w:r w:rsidRPr="006852F2">
              <w:rPr>
                <w:i/>
                <w:color w:val="282828"/>
                <w:sz w:val="22"/>
                <w:szCs w:val="22"/>
              </w:rPr>
              <w:t xml:space="preserve"> (ci-après le « </w:t>
            </w:r>
            <w:r>
              <w:rPr>
                <w:b/>
                <w:i/>
                <w:color w:val="282828"/>
                <w:sz w:val="22"/>
                <w:szCs w:val="22"/>
              </w:rPr>
              <w:t>LOGICIEL</w:t>
            </w:r>
            <w:r w:rsidRPr="006852F2">
              <w:rPr>
                <w:i/>
                <w:color w:val="282828"/>
                <w:sz w:val="22"/>
                <w:szCs w:val="22"/>
              </w:rPr>
              <w:t> »)</w:t>
            </w:r>
          </w:p>
        </w:tc>
      </w:tr>
      <w:tr w:rsidR="00D932E1" w:rsidRPr="006852F2" w14:paraId="5FC72982" w14:textId="77777777" w:rsidTr="00A97CBC">
        <w:tc>
          <w:tcPr>
            <w:tcW w:w="2410" w:type="dxa"/>
          </w:tcPr>
          <w:p w14:paraId="5DEF7B07" w14:textId="77777777" w:rsidR="00D932E1" w:rsidRPr="008D0AE3" w:rsidRDefault="00D932E1" w:rsidP="00A97CBC">
            <w:pPr>
              <w:rPr>
                <w:b/>
                <w:sz w:val="22"/>
                <w:szCs w:val="22"/>
              </w:rPr>
            </w:pPr>
          </w:p>
          <w:p w14:paraId="474FABDC" w14:textId="77777777" w:rsidR="00D932E1" w:rsidRPr="008D0AE3" w:rsidRDefault="00D932E1" w:rsidP="00A97CBC">
            <w:pPr>
              <w:rPr>
                <w:b/>
                <w:sz w:val="22"/>
                <w:szCs w:val="22"/>
              </w:rPr>
            </w:pPr>
            <w:r w:rsidRPr="008D0AE3">
              <w:rPr>
                <w:b/>
                <w:sz w:val="22"/>
                <w:szCs w:val="22"/>
              </w:rPr>
              <w:t>Etendue de la SOUS-LICENCE</w:t>
            </w:r>
            <w:r>
              <w:rPr>
                <w:b/>
                <w:sz w:val="22"/>
                <w:szCs w:val="22"/>
              </w:rPr>
              <w:t xml:space="preserve"> / </w:t>
            </w:r>
            <w:r w:rsidRPr="0083197B">
              <w:rPr>
                <w:b/>
                <w:sz w:val="22"/>
                <w:szCs w:val="22"/>
              </w:rPr>
              <w:t>Etendue des droits concédés</w:t>
            </w:r>
          </w:p>
          <w:p w14:paraId="5680FB79" w14:textId="77777777" w:rsidR="00D932E1" w:rsidRPr="008D0AE3" w:rsidRDefault="00D932E1" w:rsidP="00A97CBC">
            <w:pPr>
              <w:rPr>
                <w:b/>
                <w:sz w:val="22"/>
                <w:szCs w:val="22"/>
              </w:rPr>
            </w:pPr>
          </w:p>
        </w:tc>
        <w:tc>
          <w:tcPr>
            <w:tcW w:w="7081" w:type="dxa"/>
          </w:tcPr>
          <w:p w14:paraId="2D3C4805" w14:textId="77777777" w:rsidR="00D932E1" w:rsidRPr="006852F2" w:rsidRDefault="00D932E1" w:rsidP="00A97CBC">
            <w:pPr>
              <w:jc w:val="both"/>
              <w:rPr>
                <w:i/>
                <w:color w:val="282828"/>
                <w:sz w:val="22"/>
                <w:szCs w:val="22"/>
              </w:rPr>
            </w:pPr>
          </w:p>
          <w:p w14:paraId="7CA3B357" w14:textId="77777777" w:rsidR="00D932E1" w:rsidRPr="006852F2" w:rsidRDefault="00D932E1" w:rsidP="00A97CBC">
            <w:pPr>
              <w:jc w:val="both"/>
              <w:rPr>
                <w:i/>
                <w:color w:val="282828"/>
                <w:sz w:val="22"/>
                <w:szCs w:val="22"/>
              </w:rPr>
            </w:pPr>
            <w:r w:rsidRPr="0083197B">
              <w:rPr>
                <w:i/>
                <w:color w:val="282828"/>
                <w:sz w:val="22"/>
                <w:szCs w:val="22"/>
              </w:rPr>
              <w:t xml:space="preserve">Etendue de la SOUS-LICENCE : </w:t>
            </w:r>
            <w:r w:rsidRPr="006852F2">
              <w:rPr>
                <w:i/>
                <w:color w:val="282828"/>
                <w:sz w:val="22"/>
                <w:szCs w:val="22"/>
              </w:rPr>
              <w:t xml:space="preserve">exclusive / non exclusive </w:t>
            </w:r>
          </w:p>
          <w:p w14:paraId="2F241468" w14:textId="77777777" w:rsidR="00D932E1" w:rsidRDefault="00D932E1" w:rsidP="00A97CBC">
            <w:pPr>
              <w:jc w:val="both"/>
              <w:rPr>
                <w:i/>
                <w:color w:val="282828"/>
                <w:sz w:val="22"/>
                <w:szCs w:val="22"/>
              </w:rPr>
            </w:pPr>
          </w:p>
          <w:p w14:paraId="162FA0BE" w14:textId="77777777" w:rsidR="00D932E1" w:rsidRPr="0083197B" w:rsidRDefault="00D932E1" w:rsidP="00A97CBC">
            <w:pPr>
              <w:jc w:val="both"/>
              <w:rPr>
                <w:i/>
                <w:color w:val="282828"/>
                <w:sz w:val="22"/>
                <w:szCs w:val="22"/>
              </w:rPr>
            </w:pPr>
            <w:r w:rsidRPr="0083197B">
              <w:rPr>
                <w:i/>
                <w:color w:val="282828"/>
                <w:sz w:val="22"/>
                <w:szCs w:val="22"/>
              </w:rPr>
              <w:t xml:space="preserve">Etendue des droits concédés : </w:t>
            </w:r>
          </w:p>
          <w:p w14:paraId="3C364D06" w14:textId="77777777" w:rsidR="00D932E1" w:rsidRPr="0083197B" w:rsidRDefault="00D932E1" w:rsidP="00A97CBC">
            <w:pPr>
              <w:jc w:val="both"/>
              <w:rPr>
                <w:i/>
                <w:color w:val="282828"/>
                <w:sz w:val="22"/>
                <w:szCs w:val="22"/>
              </w:rPr>
            </w:pPr>
            <w:r w:rsidRPr="0083197B">
              <w:rPr>
                <w:i/>
                <w:color w:val="282828"/>
                <w:sz w:val="22"/>
                <w:szCs w:val="22"/>
              </w:rPr>
              <w:t xml:space="preserve">- droit de reproduction </w:t>
            </w:r>
          </w:p>
          <w:p w14:paraId="0A35BB45" w14:textId="77777777" w:rsidR="00D932E1" w:rsidRPr="0083197B" w:rsidRDefault="00D932E1" w:rsidP="00A97CBC">
            <w:pPr>
              <w:jc w:val="both"/>
              <w:rPr>
                <w:i/>
                <w:color w:val="282828"/>
                <w:sz w:val="22"/>
                <w:szCs w:val="22"/>
              </w:rPr>
            </w:pPr>
            <w:r w:rsidRPr="0083197B">
              <w:rPr>
                <w:i/>
                <w:color w:val="282828"/>
                <w:sz w:val="22"/>
                <w:szCs w:val="22"/>
              </w:rPr>
              <w:t xml:space="preserve">- droit de représentation </w:t>
            </w:r>
          </w:p>
          <w:p w14:paraId="4A5E029C" w14:textId="77777777" w:rsidR="00D932E1" w:rsidRPr="0083197B" w:rsidRDefault="00D932E1" w:rsidP="00A97CBC">
            <w:pPr>
              <w:jc w:val="both"/>
              <w:rPr>
                <w:i/>
                <w:color w:val="282828"/>
                <w:sz w:val="22"/>
                <w:szCs w:val="22"/>
              </w:rPr>
            </w:pPr>
            <w:r w:rsidRPr="0083197B">
              <w:rPr>
                <w:i/>
                <w:color w:val="282828"/>
                <w:sz w:val="22"/>
                <w:szCs w:val="22"/>
              </w:rPr>
              <w:t xml:space="preserve">- droit d’adaptation </w:t>
            </w:r>
          </w:p>
          <w:p w14:paraId="1396EB86" w14:textId="77777777" w:rsidR="00D932E1" w:rsidRPr="0083197B" w:rsidRDefault="00D932E1" w:rsidP="00A97CBC">
            <w:pPr>
              <w:jc w:val="both"/>
              <w:rPr>
                <w:i/>
                <w:color w:val="282828"/>
                <w:sz w:val="22"/>
                <w:szCs w:val="22"/>
              </w:rPr>
            </w:pPr>
            <w:r w:rsidRPr="0083197B">
              <w:rPr>
                <w:i/>
                <w:color w:val="282828"/>
                <w:sz w:val="22"/>
                <w:szCs w:val="22"/>
              </w:rPr>
              <w:t xml:space="preserve">- droit d’exploitation </w:t>
            </w:r>
          </w:p>
          <w:p w14:paraId="1FD626C8" w14:textId="77777777" w:rsidR="00D932E1" w:rsidRPr="0083197B" w:rsidRDefault="00D932E1" w:rsidP="00A97CBC">
            <w:pPr>
              <w:jc w:val="both"/>
              <w:rPr>
                <w:i/>
                <w:color w:val="282828"/>
                <w:sz w:val="22"/>
                <w:szCs w:val="22"/>
              </w:rPr>
            </w:pPr>
            <w:r w:rsidRPr="0083197B">
              <w:rPr>
                <w:i/>
                <w:color w:val="282828"/>
                <w:sz w:val="22"/>
                <w:szCs w:val="22"/>
              </w:rPr>
              <w:t xml:space="preserve">- droit de diffuser </w:t>
            </w:r>
          </w:p>
          <w:p w14:paraId="759A9BD9" w14:textId="77777777" w:rsidR="00D932E1" w:rsidRDefault="00D932E1" w:rsidP="00A97CBC">
            <w:pPr>
              <w:jc w:val="both"/>
              <w:rPr>
                <w:i/>
                <w:color w:val="282828"/>
                <w:sz w:val="22"/>
                <w:szCs w:val="22"/>
              </w:rPr>
            </w:pPr>
            <w:r w:rsidRPr="0083197B">
              <w:rPr>
                <w:i/>
                <w:color w:val="282828"/>
                <w:sz w:val="22"/>
                <w:szCs w:val="22"/>
              </w:rPr>
              <w:t xml:space="preserve">- droit de sous-licencier </w:t>
            </w:r>
          </w:p>
          <w:p w14:paraId="4759C1D4" w14:textId="77777777" w:rsidR="00D932E1" w:rsidRDefault="00D932E1" w:rsidP="00A97CBC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droit d’accès et/ou de modifier le code source</w:t>
            </w:r>
          </w:p>
          <w:p w14:paraId="596DAE5E" w14:textId="77777777" w:rsidR="00D932E1" w:rsidRPr="006852F2" w:rsidRDefault="00D932E1" w:rsidP="00A97CBC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D932E1" w:rsidRPr="006852F2" w14:paraId="1FDAA798" w14:textId="77777777" w:rsidTr="00A97CBC">
        <w:tc>
          <w:tcPr>
            <w:tcW w:w="2410" w:type="dxa"/>
          </w:tcPr>
          <w:p w14:paraId="76904680" w14:textId="77777777" w:rsidR="00D932E1" w:rsidRPr="008D0AE3" w:rsidRDefault="00D932E1" w:rsidP="00A97CBC">
            <w:pPr>
              <w:rPr>
                <w:b/>
                <w:sz w:val="22"/>
                <w:szCs w:val="22"/>
              </w:rPr>
            </w:pPr>
            <w:r w:rsidRPr="0083197B">
              <w:rPr>
                <w:b/>
                <w:sz w:val="22"/>
                <w:szCs w:val="22"/>
              </w:rPr>
              <w:t>Maintenance corrective, évolutive et adaptative</w:t>
            </w:r>
          </w:p>
        </w:tc>
        <w:tc>
          <w:tcPr>
            <w:tcW w:w="7081" w:type="dxa"/>
          </w:tcPr>
          <w:p w14:paraId="17ED9A62" w14:textId="77777777" w:rsidR="00D932E1" w:rsidRPr="0083197B" w:rsidRDefault="00D932E1" w:rsidP="00A97CBC">
            <w:pPr>
              <w:jc w:val="both"/>
              <w:rPr>
                <w:i/>
                <w:color w:val="000000"/>
              </w:rPr>
            </w:pPr>
          </w:p>
          <w:p w14:paraId="11485B13" w14:textId="77777777" w:rsidR="00D932E1" w:rsidRPr="006852F2" w:rsidRDefault="00D932E1" w:rsidP="00A97CBC">
            <w:pPr>
              <w:jc w:val="both"/>
              <w:rPr>
                <w:i/>
                <w:sz w:val="22"/>
                <w:szCs w:val="22"/>
              </w:rPr>
            </w:pPr>
            <w:r w:rsidRPr="0083197B">
              <w:rPr>
                <w:i/>
                <w:color w:val="000000"/>
              </w:rPr>
              <w:t>Réalisée par la SOCIETE</w:t>
            </w:r>
          </w:p>
        </w:tc>
      </w:tr>
      <w:tr w:rsidR="00D932E1" w14:paraId="4DD9C99C" w14:textId="77777777" w:rsidTr="00A97CBC">
        <w:tc>
          <w:tcPr>
            <w:tcW w:w="2410" w:type="dxa"/>
          </w:tcPr>
          <w:p w14:paraId="225C34D5" w14:textId="77777777" w:rsidR="00D932E1" w:rsidRDefault="00D932E1" w:rsidP="00A97CBC">
            <w:pPr>
              <w:rPr>
                <w:b/>
              </w:rPr>
            </w:pPr>
          </w:p>
          <w:p w14:paraId="46639536" w14:textId="77777777" w:rsidR="00D932E1" w:rsidRPr="0083197B" w:rsidRDefault="00D932E1" w:rsidP="00A97CBC">
            <w:pPr>
              <w:rPr>
                <w:b/>
                <w:sz w:val="22"/>
                <w:szCs w:val="22"/>
              </w:rPr>
            </w:pPr>
            <w:r w:rsidRPr="0083197B">
              <w:rPr>
                <w:b/>
                <w:sz w:val="22"/>
                <w:szCs w:val="22"/>
              </w:rPr>
              <w:t>Modalités d’exploitation</w:t>
            </w:r>
          </w:p>
          <w:p w14:paraId="75601D8B" w14:textId="77777777" w:rsidR="00D932E1" w:rsidRDefault="00D932E1" w:rsidP="00A97CBC">
            <w:pPr>
              <w:rPr>
                <w:b/>
              </w:rPr>
            </w:pPr>
          </w:p>
        </w:tc>
        <w:tc>
          <w:tcPr>
            <w:tcW w:w="7081" w:type="dxa"/>
          </w:tcPr>
          <w:p w14:paraId="035A510A" w14:textId="77777777" w:rsidR="00D932E1" w:rsidRPr="0083197B" w:rsidRDefault="00D932E1" w:rsidP="00A97CBC">
            <w:pPr>
              <w:jc w:val="both"/>
              <w:rPr>
                <w:color w:val="000000"/>
              </w:rPr>
            </w:pPr>
          </w:p>
          <w:p w14:paraId="3AE3A3B5" w14:textId="77777777" w:rsidR="00D932E1" w:rsidRPr="0083197B" w:rsidRDefault="00D932E1" w:rsidP="00A97CBC">
            <w:pPr>
              <w:jc w:val="both"/>
              <w:rPr>
                <w:i/>
                <w:color w:val="000000"/>
              </w:rPr>
            </w:pPr>
            <w:r w:rsidRPr="0083197B">
              <w:rPr>
                <w:i/>
                <w:color w:val="000000"/>
              </w:rPr>
              <w:t>Vente de licence utilisateur final ?</w:t>
            </w:r>
          </w:p>
          <w:p w14:paraId="4A0C1DA3" w14:textId="77777777" w:rsidR="00D932E1" w:rsidRDefault="00D932E1" w:rsidP="00A97CBC">
            <w:pPr>
              <w:jc w:val="both"/>
            </w:pPr>
            <w:r w:rsidRPr="0083197B">
              <w:rPr>
                <w:i/>
                <w:color w:val="000000"/>
              </w:rPr>
              <w:t>Vente de prestation de service ?</w:t>
            </w:r>
          </w:p>
        </w:tc>
      </w:tr>
    </w:tbl>
    <w:p w14:paraId="371845E1" w14:textId="77777777" w:rsidR="00D932E1" w:rsidRDefault="00D932E1">
      <w:pPr>
        <w:spacing w:after="160" w:line="259" w:lineRule="auto"/>
        <w:rPr>
          <w:color w:val="000000" w:themeColor="text1"/>
          <w:sz w:val="22"/>
          <w:szCs w:val="22"/>
          <w:u w:val="single"/>
        </w:rPr>
      </w:pPr>
    </w:p>
    <w:p w14:paraId="393DAB45" w14:textId="77777777" w:rsidR="00D932E1" w:rsidRPr="007C3C26" w:rsidRDefault="00D932E1" w:rsidP="00D932E1">
      <w:pPr>
        <w:spacing w:after="160" w:line="259" w:lineRule="auto"/>
        <w:jc w:val="both"/>
        <w:rPr>
          <w:color w:val="000000" w:themeColor="text1"/>
          <w:sz w:val="22"/>
          <w:szCs w:val="22"/>
          <w:u w:val="single"/>
        </w:rPr>
      </w:pPr>
      <w:r w:rsidRPr="00176598">
        <w:rPr>
          <w:color w:val="000000" w:themeColor="text1"/>
          <w:sz w:val="22"/>
          <w:szCs w:val="22"/>
          <w:highlight w:val="yellow"/>
          <w:u w:val="single"/>
        </w:rPr>
        <w:t>[</w:t>
      </w:r>
      <w:r w:rsidR="0088045A">
        <w:rPr>
          <w:color w:val="000000" w:themeColor="text1"/>
          <w:sz w:val="22"/>
          <w:szCs w:val="22"/>
          <w:highlight w:val="yellow"/>
          <w:u w:val="single"/>
        </w:rPr>
        <w:t>spécifique</w:t>
      </w:r>
      <w:r w:rsidRPr="00176598">
        <w:rPr>
          <w:color w:val="000000" w:themeColor="text1"/>
          <w:sz w:val="22"/>
          <w:szCs w:val="22"/>
          <w:highlight w:val="yellow"/>
          <w:u w:val="single"/>
        </w:rPr>
        <w:t xml:space="preserve"> d’une sous-licence savoir-faire]</w:t>
      </w: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2410"/>
        <w:gridCol w:w="7081"/>
      </w:tblGrid>
      <w:tr w:rsidR="00D932E1" w:rsidRPr="006852F2" w14:paraId="01BE792C" w14:textId="77777777" w:rsidTr="00A97CBC">
        <w:tc>
          <w:tcPr>
            <w:tcW w:w="2410" w:type="dxa"/>
          </w:tcPr>
          <w:p w14:paraId="0DE04A70" w14:textId="77777777" w:rsidR="00D932E1" w:rsidRPr="008D0AE3" w:rsidRDefault="00D932E1" w:rsidP="00A97CBC">
            <w:pPr>
              <w:rPr>
                <w:b/>
                <w:sz w:val="22"/>
                <w:szCs w:val="22"/>
              </w:rPr>
            </w:pPr>
            <w:r w:rsidRPr="008D0AE3">
              <w:rPr>
                <w:b/>
                <w:sz w:val="22"/>
                <w:szCs w:val="22"/>
              </w:rPr>
              <w:t>Rappel du contexte</w:t>
            </w:r>
          </w:p>
          <w:p w14:paraId="70947264" w14:textId="77777777" w:rsidR="00D932E1" w:rsidRPr="008D0AE3" w:rsidRDefault="00D932E1" w:rsidP="00A97CBC">
            <w:pPr>
              <w:rPr>
                <w:b/>
                <w:sz w:val="22"/>
                <w:szCs w:val="22"/>
              </w:rPr>
            </w:pPr>
          </w:p>
          <w:p w14:paraId="09F56004" w14:textId="77777777" w:rsidR="00D932E1" w:rsidRPr="008D0AE3" w:rsidRDefault="00D932E1" w:rsidP="00A97CBC">
            <w:pPr>
              <w:rPr>
                <w:b/>
                <w:sz w:val="22"/>
                <w:szCs w:val="22"/>
              </w:rPr>
            </w:pPr>
          </w:p>
        </w:tc>
        <w:tc>
          <w:tcPr>
            <w:tcW w:w="7081" w:type="dxa"/>
          </w:tcPr>
          <w:p w14:paraId="25712C55" w14:textId="77777777" w:rsidR="00D932E1" w:rsidRPr="006852F2" w:rsidRDefault="00D932E1" w:rsidP="00A97CBC">
            <w:pPr>
              <w:jc w:val="both"/>
              <w:rPr>
                <w:i/>
                <w:color w:val="282828"/>
                <w:sz w:val="22"/>
                <w:szCs w:val="22"/>
              </w:rPr>
            </w:pPr>
            <w:r w:rsidRPr="008D0AE3">
              <w:rPr>
                <w:i/>
                <w:color w:val="282828"/>
                <w:sz w:val="22"/>
                <w:szCs w:val="22"/>
              </w:rPr>
              <w:t>Rappel du projet d’investissement</w:t>
            </w:r>
            <w:r>
              <w:rPr>
                <w:i/>
                <w:color w:val="282828"/>
                <w:sz w:val="22"/>
                <w:szCs w:val="22"/>
              </w:rPr>
              <w:t xml:space="preserve"> et </w:t>
            </w:r>
            <w:r w:rsidRPr="008D0AE3">
              <w:rPr>
                <w:i/>
                <w:color w:val="282828"/>
                <w:sz w:val="22"/>
                <w:szCs w:val="22"/>
              </w:rPr>
              <w:t>du montant d’investissement engagé</w:t>
            </w:r>
            <w:r w:rsidRPr="008D0AE3">
              <w:rPr>
                <w:color w:val="282828"/>
                <w:sz w:val="22"/>
                <w:szCs w:val="22"/>
              </w:rPr>
              <w:t xml:space="preserve"> </w:t>
            </w:r>
          </w:p>
        </w:tc>
      </w:tr>
      <w:tr w:rsidR="00D932E1" w:rsidRPr="006852F2" w14:paraId="28CBFF6F" w14:textId="77777777" w:rsidTr="00A97CBC">
        <w:tc>
          <w:tcPr>
            <w:tcW w:w="2410" w:type="dxa"/>
          </w:tcPr>
          <w:p w14:paraId="033B3A9F" w14:textId="77777777" w:rsidR="00D932E1" w:rsidRPr="008D0AE3" w:rsidRDefault="00D932E1" w:rsidP="00A97CBC">
            <w:pPr>
              <w:rPr>
                <w:b/>
                <w:sz w:val="22"/>
                <w:szCs w:val="22"/>
              </w:rPr>
            </w:pPr>
          </w:p>
          <w:p w14:paraId="12448AA2" w14:textId="77777777" w:rsidR="00D932E1" w:rsidRPr="008D0AE3" w:rsidRDefault="00D932E1" w:rsidP="00A97CBC">
            <w:pPr>
              <w:rPr>
                <w:b/>
                <w:sz w:val="22"/>
                <w:szCs w:val="22"/>
              </w:rPr>
            </w:pPr>
            <w:r w:rsidRPr="008D0AE3">
              <w:rPr>
                <w:b/>
                <w:sz w:val="22"/>
                <w:szCs w:val="22"/>
              </w:rPr>
              <w:t>Objet de la SOUS-LICENCE</w:t>
            </w:r>
          </w:p>
          <w:p w14:paraId="6A871B0C" w14:textId="77777777" w:rsidR="00D932E1" w:rsidRPr="008D0AE3" w:rsidRDefault="00D932E1" w:rsidP="00A97CBC">
            <w:pPr>
              <w:rPr>
                <w:b/>
                <w:sz w:val="22"/>
                <w:szCs w:val="22"/>
              </w:rPr>
            </w:pPr>
          </w:p>
        </w:tc>
        <w:tc>
          <w:tcPr>
            <w:tcW w:w="7081" w:type="dxa"/>
          </w:tcPr>
          <w:p w14:paraId="5C258866" w14:textId="77777777" w:rsidR="00D932E1" w:rsidRPr="006852F2" w:rsidRDefault="00D932E1" w:rsidP="00A97CBC">
            <w:pPr>
              <w:jc w:val="both"/>
              <w:rPr>
                <w:i/>
                <w:color w:val="282828"/>
                <w:sz w:val="22"/>
                <w:szCs w:val="22"/>
              </w:rPr>
            </w:pPr>
          </w:p>
          <w:p w14:paraId="26EE8E0B" w14:textId="77777777" w:rsidR="00D932E1" w:rsidRPr="006852F2" w:rsidRDefault="00D932E1" w:rsidP="00A97CBC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color w:val="282828"/>
                <w:sz w:val="22"/>
                <w:szCs w:val="22"/>
              </w:rPr>
              <w:t>Savoir-faire</w:t>
            </w:r>
            <w:r w:rsidRPr="00D45700">
              <w:rPr>
                <w:i/>
                <w:color w:val="282828"/>
                <w:sz w:val="22"/>
                <w:szCs w:val="22"/>
              </w:rPr>
              <w:t xml:space="preserve"> relatif à …….. (ci-après le « </w:t>
            </w:r>
            <w:r w:rsidRPr="00D45700">
              <w:rPr>
                <w:b/>
                <w:i/>
                <w:color w:val="282828"/>
                <w:sz w:val="22"/>
                <w:szCs w:val="22"/>
              </w:rPr>
              <w:t xml:space="preserve">SAVOIR-FAIRE </w:t>
            </w:r>
            <w:r w:rsidRPr="00D45700">
              <w:rPr>
                <w:i/>
                <w:color w:val="282828"/>
                <w:sz w:val="22"/>
                <w:szCs w:val="22"/>
              </w:rPr>
              <w:t xml:space="preserve">») </w:t>
            </w:r>
          </w:p>
        </w:tc>
      </w:tr>
      <w:tr w:rsidR="00D932E1" w:rsidRPr="006852F2" w14:paraId="331C09F4" w14:textId="77777777" w:rsidTr="00A97CBC">
        <w:tc>
          <w:tcPr>
            <w:tcW w:w="2410" w:type="dxa"/>
          </w:tcPr>
          <w:p w14:paraId="35130B15" w14:textId="77777777" w:rsidR="00D932E1" w:rsidRPr="008D0AE3" w:rsidRDefault="00D932E1" w:rsidP="00A97CBC">
            <w:pPr>
              <w:rPr>
                <w:sz w:val="22"/>
                <w:szCs w:val="22"/>
              </w:rPr>
            </w:pPr>
          </w:p>
          <w:p w14:paraId="369D0297" w14:textId="77777777" w:rsidR="00D932E1" w:rsidRPr="00D45700" w:rsidRDefault="00D932E1" w:rsidP="00A97CBC">
            <w:pPr>
              <w:rPr>
                <w:b/>
                <w:sz w:val="22"/>
                <w:szCs w:val="22"/>
              </w:rPr>
            </w:pPr>
            <w:r w:rsidRPr="00D45700">
              <w:rPr>
                <w:b/>
                <w:sz w:val="22"/>
                <w:szCs w:val="22"/>
              </w:rPr>
              <w:t>Délivrance du SAVOIR-FAIRE &amp; assistance technique</w:t>
            </w:r>
          </w:p>
          <w:p w14:paraId="40792C27" w14:textId="77777777" w:rsidR="00D932E1" w:rsidRPr="008D0AE3" w:rsidRDefault="00D932E1" w:rsidP="00A97CBC">
            <w:pPr>
              <w:rPr>
                <w:sz w:val="22"/>
                <w:szCs w:val="22"/>
              </w:rPr>
            </w:pPr>
          </w:p>
        </w:tc>
        <w:tc>
          <w:tcPr>
            <w:tcW w:w="7081" w:type="dxa"/>
          </w:tcPr>
          <w:p w14:paraId="039FB115" w14:textId="77777777" w:rsidR="00D932E1" w:rsidRPr="006852F2" w:rsidRDefault="00D932E1" w:rsidP="00A97CBC">
            <w:pPr>
              <w:jc w:val="both"/>
              <w:rPr>
                <w:i/>
                <w:sz w:val="22"/>
                <w:szCs w:val="22"/>
              </w:rPr>
            </w:pPr>
          </w:p>
          <w:p w14:paraId="20592F19" w14:textId="77777777" w:rsidR="00D932E1" w:rsidRDefault="00D932E1" w:rsidP="00A97CBC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D45700">
              <w:rPr>
                <w:i/>
                <w:color w:val="000000"/>
                <w:sz w:val="22"/>
                <w:szCs w:val="22"/>
              </w:rPr>
              <w:t>La SOCIETE pourra bénéficier d’une assistance technique pour l’acquisition du SAVOIR-FAIRE. Cette assistance sera apporté</w:t>
            </w:r>
            <w:r>
              <w:rPr>
                <w:i/>
                <w:color w:val="000000"/>
                <w:sz w:val="22"/>
                <w:szCs w:val="22"/>
              </w:rPr>
              <w:t>e</w:t>
            </w:r>
            <w:r w:rsidRPr="00D45700">
              <w:rPr>
                <w:i/>
                <w:color w:val="000000"/>
                <w:sz w:val="22"/>
                <w:szCs w:val="22"/>
              </w:rPr>
              <w:t xml:space="preserve"> par un agent du laboratoire au sein duquel le SAVOIR-FAIRE a été développé. Cette assistance devra être compatible avec les obligations professionnelles de l’agent . En tout état de cause, cette assistance technique ne pourra se prolonger au-delà d’un délai de 3 mois à compter de la signature de la SOUS-LICENCE. Au-delà de cette période, la poursuite de cette assistance devra faire l’objet d’un accord particulier.</w:t>
            </w:r>
          </w:p>
          <w:p w14:paraId="18709BF7" w14:textId="77777777" w:rsidR="00D932E1" w:rsidRPr="006852F2" w:rsidRDefault="00D932E1" w:rsidP="00A97CBC">
            <w:pPr>
              <w:jc w:val="both"/>
              <w:rPr>
                <w:i/>
                <w:sz w:val="22"/>
                <w:szCs w:val="22"/>
              </w:rPr>
            </w:pPr>
          </w:p>
        </w:tc>
      </w:tr>
    </w:tbl>
    <w:p w14:paraId="55B6AA75" w14:textId="77777777" w:rsidR="00D932E1" w:rsidRDefault="00D932E1">
      <w:pPr>
        <w:spacing w:after="160" w:line="259" w:lineRule="auto"/>
        <w:rPr>
          <w:sz w:val="22"/>
          <w:szCs w:val="22"/>
        </w:rPr>
      </w:pPr>
    </w:p>
    <w:p w14:paraId="5BB63C05" w14:textId="77777777" w:rsidR="00D932E1" w:rsidRDefault="00D932E1">
      <w:pPr>
        <w:spacing w:after="160" w:line="259" w:lineRule="auto"/>
        <w:rPr>
          <w:sz w:val="22"/>
          <w:szCs w:val="22"/>
        </w:rPr>
      </w:pPr>
    </w:p>
    <w:p w14:paraId="79296CC5" w14:textId="044B7ED7" w:rsidR="007C3C26" w:rsidRDefault="007C3C26">
      <w:pPr>
        <w:spacing w:after="160" w:line="259" w:lineRule="auto"/>
        <w:rPr>
          <w:sz w:val="22"/>
          <w:szCs w:val="22"/>
        </w:rPr>
      </w:pPr>
      <w:r w:rsidRPr="007C3C26">
        <w:rPr>
          <w:sz w:val="22"/>
          <w:szCs w:val="22"/>
        </w:rPr>
        <w:t xml:space="preserve">Les conditions définies ci-dessus sont valables à compter de la date de signature du présent </w:t>
      </w:r>
      <w:r w:rsidR="00AA4AA1">
        <w:rPr>
          <w:sz w:val="22"/>
          <w:szCs w:val="22"/>
        </w:rPr>
        <w:t>courrier</w:t>
      </w:r>
      <w:r w:rsidRPr="007C3C26">
        <w:rPr>
          <w:sz w:val="22"/>
          <w:szCs w:val="22"/>
        </w:rPr>
        <w:t xml:space="preserve"> par </w:t>
      </w:r>
      <w:r w:rsidR="009B489A">
        <w:rPr>
          <w:sz w:val="22"/>
          <w:szCs w:val="22"/>
        </w:rPr>
        <w:t>l’OTT</w:t>
      </w:r>
      <w:r w:rsidR="00952680">
        <w:rPr>
          <w:sz w:val="22"/>
          <w:szCs w:val="22"/>
        </w:rPr>
        <w:t xml:space="preserve"> </w:t>
      </w:r>
      <w:r w:rsidRPr="007C3C26">
        <w:rPr>
          <w:sz w:val="22"/>
          <w:szCs w:val="22"/>
        </w:rPr>
        <w:t xml:space="preserve">et </w:t>
      </w:r>
      <w:r w:rsidRPr="00AA4AA1">
        <w:rPr>
          <w:sz w:val="22"/>
          <w:szCs w:val="22"/>
          <w:highlight w:val="yellow"/>
        </w:rPr>
        <w:t>la SOCIETE</w:t>
      </w:r>
      <w:r w:rsidRPr="007C3C26">
        <w:rPr>
          <w:sz w:val="22"/>
          <w:szCs w:val="22"/>
        </w:rPr>
        <w:t xml:space="preserve"> pour une durée de </w:t>
      </w:r>
      <w:r w:rsidR="0088045A">
        <w:rPr>
          <w:sz w:val="22"/>
          <w:szCs w:val="22"/>
        </w:rPr>
        <w:t>XX</w:t>
      </w:r>
      <w:r w:rsidRPr="007C3C26">
        <w:rPr>
          <w:sz w:val="22"/>
          <w:szCs w:val="22"/>
        </w:rPr>
        <w:t xml:space="preserve"> mois.</w:t>
      </w:r>
    </w:p>
    <w:p w14:paraId="453EC36B" w14:textId="77777777" w:rsidR="00AA4AA1" w:rsidRDefault="00AA4AA1" w:rsidP="00AA4AA1">
      <w:pPr>
        <w:tabs>
          <w:tab w:val="left" w:pos="5580"/>
        </w:tabs>
        <w:jc w:val="both"/>
        <w:rPr>
          <w:sz w:val="22"/>
          <w:szCs w:val="22"/>
        </w:rPr>
      </w:pPr>
      <w:r w:rsidRPr="00AA4AA1">
        <w:rPr>
          <w:sz w:val="22"/>
          <w:szCs w:val="22"/>
        </w:rPr>
        <w:t>Si vous êtes d’accord avec ces propositions, nous vous laissons le soin de signer le présent courrier et nous le retourner en deux (2) exemplaires originaux.</w:t>
      </w:r>
    </w:p>
    <w:p w14:paraId="13DBB179" w14:textId="77777777" w:rsidR="00AA4AA1" w:rsidRPr="00AA4AA1" w:rsidRDefault="00AA4AA1" w:rsidP="00AA4AA1">
      <w:pPr>
        <w:tabs>
          <w:tab w:val="left" w:pos="5580"/>
        </w:tabs>
        <w:jc w:val="both"/>
        <w:rPr>
          <w:sz w:val="22"/>
          <w:szCs w:val="22"/>
        </w:rPr>
      </w:pPr>
    </w:p>
    <w:p w14:paraId="6E341B03" w14:textId="77777777" w:rsidR="00AA4AA1" w:rsidRPr="00AA4AA1" w:rsidRDefault="00AA4AA1" w:rsidP="00AA4AA1">
      <w:pPr>
        <w:tabs>
          <w:tab w:val="left" w:pos="5580"/>
        </w:tabs>
        <w:jc w:val="both"/>
        <w:rPr>
          <w:sz w:val="22"/>
          <w:szCs w:val="22"/>
        </w:rPr>
      </w:pPr>
      <w:r w:rsidRPr="00AA4AA1">
        <w:rPr>
          <w:sz w:val="22"/>
          <w:szCs w:val="22"/>
        </w:rPr>
        <w:t xml:space="preserve">Nous restons à votre disposition pour tout renseignement complémentaire. </w:t>
      </w:r>
    </w:p>
    <w:p w14:paraId="5FFD3ACC" w14:textId="77777777" w:rsidR="00AA4AA1" w:rsidRDefault="00AA4AA1" w:rsidP="00AA4AA1">
      <w:pPr>
        <w:ind w:right="-142"/>
        <w:jc w:val="both"/>
        <w:rPr>
          <w:sz w:val="22"/>
          <w:szCs w:val="22"/>
        </w:rPr>
      </w:pPr>
    </w:p>
    <w:p w14:paraId="10C595EE" w14:textId="2BB54705" w:rsidR="00AA4AA1" w:rsidRPr="00AA4AA1" w:rsidRDefault="00AA4AA1" w:rsidP="00AA4AA1">
      <w:pPr>
        <w:ind w:right="-142"/>
        <w:jc w:val="both"/>
        <w:rPr>
          <w:sz w:val="22"/>
          <w:szCs w:val="22"/>
        </w:rPr>
      </w:pPr>
      <w:r w:rsidRPr="00AA4AA1">
        <w:rPr>
          <w:sz w:val="22"/>
          <w:szCs w:val="22"/>
        </w:rPr>
        <w:t>Je vous prie d’agréer,</w:t>
      </w:r>
      <w:r w:rsidR="009B489A">
        <w:rPr>
          <w:sz w:val="22"/>
          <w:szCs w:val="22"/>
        </w:rPr>
        <w:t xml:space="preserve"> Madame</w:t>
      </w:r>
      <w:r w:rsidRPr="00AA4AA1">
        <w:rPr>
          <w:sz w:val="22"/>
          <w:szCs w:val="22"/>
        </w:rPr>
        <w:t xml:space="preserve"> Monsieur, mes sincères salutations. </w:t>
      </w:r>
    </w:p>
    <w:p w14:paraId="07157B92" w14:textId="77777777" w:rsidR="00AA4AA1" w:rsidRPr="00AA4AA1" w:rsidRDefault="00AA4AA1" w:rsidP="00AA4AA1">
      <w:pPr>
        <w:shd w:val="clear" w:color="auto" w:fill="FFFFFF"/>
        <w:spacing w:before="100" w:beforeAutospacing="1" w:after="100" w:afterAutospacing="1"/>
        <w:rPr>
          <w:b/>
          <w:sz w:val="22"/>
          <w:szCs w:val="22"/>
        </w:rPr>
      </w:pPr>
    </w:p>
    <w:p w14:paraId="5E3234AD" w14:textId="489E6F70" w:rsidR="00AA4AA1" w:rsidRPr="00AA4AA1" w:rsidRDefault="009B489A" w:rsidP="00AA4AA1">
      <w:pPr>
        <w:rPr>
          <w:b/>
          <w:sz w:val="22"/>
          <w:szCs w:val="22"/>
        </w:rPr>
      </w:pPr>
      <w:r>
        <w:rPr>
          <w:b/>
          <w:sz w:val="22"/>
          <w:szCs w:val="22"/>
        </w:rPr>
        <w:t>Nom de l’OTT</w:t>
      </w:r>
      <w:r w:rsidR="00AA4AA1" w:rsidRPr="00AA4AA1">
        <w:rPr>
          <w:b/>
          <w:sz w:val="22"/>
          <w:szCs w:val="22"/>
        </w:rPr>
        <w:tab/>
      </w:r>
      <w:r w:rsidR="00AA4AA1" w:rsidRPr="00AA4AA1">
        <w:rPr>
          <w:b/>
          <w:sz w:val="22"/>
          <w:szCs w:val="22"/>
        </w:rPr>
        <w:tab/>
      </w:r>
      <w:r w:rsidR="00AA4AA1" w:rsidRPr="00AA4AA1">
        <w:rPr>
          <w:b/>
          <w:sz w:val="22"/>
          <w:szCs w:val="22"/>
        </w:rPr>
        <w:tab/>
      </w:r>
      <w:r w:rsidR="00AA4AA1" w:rsidRPr="00AA4AA1">
        <w:rPr>
          <w:b/>
          <w:sz w:val="22"/>
          <w:szCs w:val="22"/>
        </w:rPr>
        <w:tab/>
      </w:r>
      <w:r w:rsidR="00AA4AA1" w:rsidRPr="00AA4AA1">
        <w:rPr>
          <w:b/>
          <w:sz w:val="22"/>
          <w:szCs w:val="22"/>
        </w:rPr>
        <w:tab/>
      </w:r>
      <w:r w:rsidR="00AA4AA1" w:rsidRPr="00AA4AA1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A4AA1" w:rsidRPr="00AA4AA1">
        <w:rPr>
          <w:b/>
          <w:sz w:val="22"/>
          <w:szCs w:val="22"/>
          <w:highlight w:val="yellow"/>
        </w:rPr>
        <w:t>SOCIETE</w:t>
      </w:r>
    </w:p>
    <w:p w14:paraId="471BCA3B" w14:textId="14EC4EF9" w:rsidR="00AA4AA1" w:rsidRPr="00AA4AA1" w:rsidRDefault="00AA4AA1" w:rsidP="00AA4AA1">
      <w:pPr>
        <w:rPr>
          <w:sz w:val="22"/>
          <w:szCs w:val="22"/>
        </w:rPr>
      </w:pPr>
      <w:r w:rsidRPr="00AA4AA1">
        <w:rPr>
          <w:sz w:val="22"/>
          <w:szCs w:val="22"/>
        </w:rPr>
        <w:t xml:space="preserve">A </w:t>
      </w:r>
      <w:r w:rsidR="0088045A">
        <w:rPr>
          <w:sz w:val="22"/>
          <w:szCs w:val="22"/>
        </w:rPr>
        <w:t>Ville</w:t>
      </w:r>
      <w:r w:rsidRPr="00AA4AA1">
        <w:rPr>
          <w:sz w:val="22"/>
          <w:szCs w:val="22"/>
        </w:rPr>
        <w:t>,</w:t>
      </w:r>
      <w:r w:rsidRPr="00AA4AA1">
        <w:rPr>
          <w:sz w:val="22"/>
          <w:szCs w:val="22"/>
        </w:rPr>
        <w:tab/>
      </w:r>
      <w:r w:rsidRPr="00AA4AA1">
        <w:rPr>
          <w:sz w:val="22"/>
          <w:szCs w:val="22"/>
        </w:rPr>
        <w:tab/>
      </w:r>
      <w:r w:rsidRPr="00AA4AA1">
        <w:rPr>
          <w:sz w:val="22"/>
          <w:szCs w:val="22"/>
        </w:rPr>
        <w:tab/>
      </w:r>
      <w:r w:rsidRPr="00AA4AA1">
        <w:rPr>
          <w:sz w:val="22"/>
          <w:szCs w:val="22"/>
        </w:rPr>
        <w:tab/>
      </w:r>
      <w:r w:rsidRPr="00AA4AA1">
        <w:rPr>
          <w:sz w:val="22"/>
          <w:szCs w:val="22"/>
        </w:rPr>
        <w:tab/>
      </w:r>
      <w:r w:rsidRPr="00AA4AA1">
        <w:rPr>
          <w:sz w:val="22"/>
          <w:szCs w:val="22"/>
        </w:rPr>
        <w:tab/>
      </w:r>
      <w:r w:rsidRPr="00AA4AA1">
        <w:rPr>
          <w:sz w:val="22"/>
          <w:szCs w:val="22"/>
        </w:rPr>
        <w:tab/>
      </w:r>
      <w:r w:rsidR="009B489A">
        <w:rPr>
          <w:sz w:val="22"/>
          <w:szCs w:val="22"/>
        </w:rPr>
        <w:tab/>
      </w:r>
      <w:r w:rsidRPr="00AA4AA1">
        <w:rPr>
          <w:sz w:val="22"/>
          <w:szCs w:val="22"/>
        </w:rPr>
        <w:t xml:space="preserve">A </w:t>
      </w:r>
    </w:p>
    <w:p w14:paraId="102A1D2B" w14:textId="77777777" w:rsidR="00AA4AA1" w:rsidRPr="00AA4AA1" w:rsidRDefault="00AA4AA1" w:rsidP="00AA4AA1">
      <w:pPr>
        <w:rPr>
          <w:sz w:val="22"/>
          <w:szCs w:val="22"/>
        </w:rPr>
      </w:pPr>
      <w:r w:rsidRPr="00AA4AA1">
        <w:rPr>
          <w:sz w:val="22"/>
          <w:szCs w:val="22"/>
        </w:rPr>
        <w:t>Date :</w:t>
      </w:r>
      <w:r w:rsidRPr="00AA4AA1">
        <w:rPr>
          <w:sz w:val="22"/>
          <w:szCs w:val="22"/>
        </w:rPr>
        <w:tab/>
      </w:r>
      <w:r w:rsidRPr="00AA4AA1">
        <w:rPr>
          <w:sz w:val="22"/>
          <w:szCs w:val="22"/>
        </w:rPr>
        <w:tab/>
      </w:r>
      <w:r w:rsidRPr="00AA4AA1">
        <w:rPr>
          <w:sz w:val="22"/>
          <w:szCs w:val="22"/>
        </w:rPr>
        <w:tab/>
      </w:r>
      <w:r w:rsidRPr="00AA4AA1">
        <w:rPr>
          <w:sz w:val="22"/>
          <w:szCs w:val="22"/>
        </w:rPr>
        <w:tab/>
      </w:r>
      <w:r w:rsidRPr="00AA4AA1">
        <w:rPr>
          <w:sz w:val="22"/>
          <w:szCs w:val="22"/>
        </w:rPr>
        <w:tab/>
      </w:r>
      <w:r w:rsidRPr="00AA4AA1">
        <w:rPr>
          <w:sz w:val="22"/>
          <w:szCs w:val="22"/>
        </w:rPr>
        <w:tab/>
      </w:r>
      <w:r w:rsidRPr="00AA4AA1">
        <w:rPr>
          <w:sz w:val="22"/>
          <w:szCs w:val="22"/>
        </w:rPr>
        <w:tab/>
      </w:r>
      <w:r w:rsidRPr="00AA4AA1">
        <w:rPr>
          <w:sz w:val="22"/>
          <w:szCs w:val="22"/>
        </w:rPr>
        <w:tab/>
        <w:t xml:space="preserve">Date : </w:t>
      </w:r>
    </w:p>
    <w:p w14:paraId="3AADA508" w14:textId="77777777" w:rsidR="00AA4AA1" w:rsidRPr="00AA4AA1" w:rsidRDefault="00AA4AA1" w:rsidP="00AA4AA1">
      <w:pPr>
        <w:rPr>
          <w:sz w:val="22"/>
          <w:szCs w:val="22"/>
        </w:rPr>
      </w:pPr>
    </w:p>
    <w:p w14:paraId="32A0F667" w14:textId="77777777" w:rsidR="00AA4AA1" w:rsidRPr="00AA4AA1" w:rsidRDefault="00AA4AA1" w:rsidP="00AA4AA1">
      <w:pPr>
        <w:rPr>
          <w:sz w:val="22"/>
          <w:szCs w:val="22"/>
        </w:rPr>
      </w:pPr>
    </w:p>
    <w:sectPr w:rsidR="00AA4AA1" w:rsidRPr="00AA4AA1" w:rsidSect="00390D3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59" w:right="1134" w:bottom="1701" w:left="141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B8613" w14:textId="77777777" w:rsidR="000760E0" w:rsidRDefault="000760E0" w:rsidP="001D539D">
      <w:r>
        <w:separator/>
      </w:r>
    </w:p>
  </w:endnote>
  <w:endnote w:type="continuationSeparator" w:id="0">
    <w:p w14:paraId="58392680" w14:textId="77777777" w:rsidR="000760E0" w:rsidRDefault="000760E0" w:rsidP="001D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sis">
    <w:charset w:val="00"/>
    <w:family w:val="auto"/>
    <w:pitch w:val="variable"/>
    <w:sig w:usb0="A00000BF" w:usb1="4000207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B575F" w:themeColor="text2"/>
        <w:sz w:val="20"/>
        <w:szCs w:val="20"/>
      </w:rPr>
      <w:id w:val="1835713184"/>
      <w:docPartObj>
        <w:docPartGallery w:val="Page Numbers (Bottom of Page)"/>
        <w:docPartUnique/>
      </w:docPartObj>
    </w:sdtPr>
    <w:sdtEndPr>
      <w:rPr>
        <w:szCs w:val="24"/>
      </w:rPr>
    </w:sdtEndPr>
    <w:sdtContent>
      <w:sdt>
        <w:sdtPr>
          <w:id w:val="-818578583"/>
          <w:docPartObj>
            <w:docPartGallery w:val="Page Numbers (Bottom of Page)"/>
            <w:docPartUnique/>
          </w:docPartObj>
        </w:sdtPr>
        <w:sdtEndPr/>
        <w:sdtContent>
          <w:p w14:paraId="2AC9DC05" w14:textId="77777777" w:rsidR="005A3A02" w:rsidRDefault="005A3A02" w:rsidP="005A3A02">
            <w:pPr>
              <w:pStyle w:val="Pieddepage"/>
            </w:pPr>
            <w:r>
              <w:t xml:space="preserve">Page </w:t>
            </w: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AC4974">
              <w:rPr>
                <w:noProof/>
              </w:rPr>
              <w:t>6</w:t>
            </w:r>
            <w:r>
              <w:fldChar w:fldCharType="end"/>
            </w:r>
            <w:r>
              <w:t>/</w:t>
            </w:r>
            <w:r w:rsidR="00E32A13">
              <w:rPr>
                <w:noProof/>
              </w:rPr>
              <w:fldChar w:fldCharType="begin"/>
            </w:r>
            <w:r w:rsidR="00E32A13">
              <w:rPr>
                <w:noProof/>
              </w:rPr>
              <w:instrText xml:space="preserve"> NUMPAGES   \* MERGEFORMAT </w:instrText>
            </w:r>
            <w:r w:rsidR="00E32A13">
              <w:rPr>
                <w:noProof/>
              </w:rPr>
              <w:fldChar w:fldCharType="separate"/>
            </w:r>
            <w:r w:rsidR="00AC4974">
              <w:rPr>
                <w:noProof/>
              </w:rPr>
              <w:t>6</w:t>
            </w:r>
            <w:r w:rsidR="00E32A13">
              <w:rPr>
                <w:noProof/>
              </w:rPr>
              <w:fldChar w:fldCharType="end"/>
            </w:r>
            <w:r>
              <w:tab/>
            </w:r>
            <w:r>
              <w:tab/>
            </w:r>
            <w:r w:rsidRPr="00E5296F">
              <w:rPr>
                <w:b/>
                <w:color w:val="EB6408" w:themeColor="accent1"/>
                <w:sz w:val="20"/>
                <w:szCs w:val="20"/>
              </w:rPr>
              <w:t>CON</w:t>
            </w:r>
            <w:r w:rsidRPr="00A74F31">
              <w:rPr>
                <w:b/>
                <w:color w:val="EB6408" w:themeColor="accent1"/>
                <w:sz w:val="20"/>
                <w:szCs w:val="20"/>
              </w:rPr>
              <w:t>FIDENTIEL</w:t>
            </w:r>
          </w:p>
        </w:sdtContent>
      </w:sdt>
      <w:p w14:paraId="1D0A7998" w14:textId="77777777" w:rsidR="00A6389A" w:rsidRPr="00FA6E9F" w:rsidRDefault="004F2A58" w:rsidP="00965957">
        <w:pPr>
          <w:pStyle w:val="Pieddepage"/>
          <w:ind w:left="-426"/>
          <w:jc w:val="right"/>
          <w:rPr>
            <w:color w:val="4B575F" w:themeColor="text2"/>
            <w:sz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3642936"/>
      <w:docPartObj>
        <w:docPartGallery w:val="Page Numbers (Bottom of Page)"/>
        <w:docPartUnique/>
      </w:docPartObj>
    </w:sdtPr>
    <w:sdtEndPr/>
    <w:sdtContent>
      <w:p w14:paraId="2F8A9272" w14:textId="4485C3C1" w:rsidR="005A3A02" w:rsidRDefault="005A3A02">
        <w:pPr>
          <w:pStyle w:val="Pieddepage"/>
        </w:pPr>
        <w:r>
          <w:t xml:space="preserve">Page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C4974">
          <w:rPr>
            <w:noProof/>
          </w:rPr>
          <w:t>1</w:t>
        </w:r>
        <w:r>
          <w:fldChar w:fldCharType="end"/>
        </w:r>
        <w:r>
          <w:t>/</w:t>
        </w:r>
        <w:r w:rsidR="000E1199">
          <w:rPr>
            <w:noProof/>
          </w:rPr>
          <w:fldChar w:fldCharType="begin"/>
        </w:r>
        <w:r w:rsidR="000E1199">
          <w:rPr>
            <w:noProof/>
          </w:rPr>
          <w:instrText xml:space="preserve"> NUMPAGES   \* MERGEFORMAT </w:instrText>
        </w:r>
        <w:r w:rsidR="000E1199">
          <w:rPr>
            <w:noProof/>
          </w:rPr>
          <w:fldChar w:fldCharType="separate"/>
        </w:r>
        <w:r w:rsidR="00AC4974">
          <w:rPr>
            <w:noProof/>
          </w:rPr>
          <w:t>6</w:t>
        </w:r>
        <w:r w:rsidR="000E1199">
          <w:rPr>
            <w:noProof/>
          </w:rPr>
          <w:fldChar w:fldCharType="end"/>
        </w:r>
        <w:r>
          <w:tab/>
        </w:r>
        <w:r>
          <w:tab/>
        </w:r>
        <w:r w:rsidR="009B489A" w:rsidRPr="00E5296F">
          <w:rPr>
            <w:b/>
            <w:color w:val="EB6408" w:themeColor="accent1"/>
            <w:sz w:val="20"/>
            <w:szCs w:val="20"/>
          </w:rPr>
          <w:t>CON</w:t>
        </w:r>
        <w:r w:rsidR="009B489A" w:rsidRPr="00A74F31">
          <w:rPr>
            <w:b/>
            <w:color w:val="EB6408" w:themeColor="accent1"/>
            <w:sz w:val="20"/>
            <w:szCs w:val="20"/>
          </w:rPr>
          <w:t>FIDENTIEL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9A6BB" w14:textId="77777777" w:rsidR="000760E0" w:rsidRDefault="000760E0" w:rsidP="001D539D">
      <w:r>
        <w:separator/>
      </w:r>
    </w:p>
  </w:footnote>
  <w:footnote w:type="continuationSeparator" w:id="0">
    <w:p w14:paraId="6EC5B475" w14:textId="77777777" w:rsidR="000760E0" w:rsidRDefault="000760E0" w:rsidP="001D5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33B8" w14:textId="77777777" w:rsidR="002A3E0F" w:rsidRDefault="002A3E0F" w:rsidP="00077837">
    <w:pPr>
      <w:pStyle w:val="En-tte"/>
      <w:tabs>
        <w:tab w:val="clear" w:pos="4536"/>
        <w:tab w:val="clear" w:pos="9072"/>
        <w:tab w:val="left" w:pos="442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ED63" w14:textId="77777777" w:rsidR="0064393D" w:rsidRDefault="0064393D" w:rsidP="00664AF0">
    <w:pPr>
      <w:pStyle w:val="En-tte"/>
      <w:tabs>
        <w:tab w:val="clear" w:pos="4536"/>
        <w:tab w:val="clear" w:pos="9072"/>
        <w:tab w:val="left" w:pos="939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D4A"/>
    <w:multiLevelType w:val="hybridMultilevel"/>
    <w:tmpl w:val="A47234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514FE"/>
    <w:multiLevelType w:val="hybridMultilevel"/>
    <w:tmpl w:val="439ACB96"/>
    <w:lvl w:ilvl="0" w:tplc="272AC0E2">
      <w:start w:val="1"/>
      <w:numFmt w:val="decimal"/>
      <w:lvlText w:val="%1."/>
      <w:lvlJc w:val="left"/>
      <w:pPr>
        <w:ind w:left="436" w:hanging="360"/>
      </w:pPr>
      <w:rPr>
        <w:rFonts w:ascii="Calibri" w:hAnsi="Calibri" w:hint="default"/>
        <w:b/>
        <w:i w:val="0"/>
        <w:color w:val="EB6408" w:themeColor="accent1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AA03A6E"/>
    <w:multiLevelType w:val="hybridMultilevel"/>
    <w:tmpl w:val="A026439C"/>
    <w:lvl w:ilvl="0" w:tplc="272AC0E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EB6408" w:themeColor="accent1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58C2"/>
    <w:multiLevelType w:val="hybridMultilevel"/>
    <w:tmpl w:val="6428EAFE"/>
    <w:lvl w:ilvl="0" w:tplc="3162D0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1755F"/>
    <w:multiLevelType w:val="hybridMultilevel"/>
    <w:tmpl w:val="45486DA0"/>
    <w:lvl w:ilvl="0" w:tplc="04266A2A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02786E"/>
    <w:multiLevelType w:val="hybridMultilevel"/>
    <w:tmpl w:val="D97630B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832AA6"/>
    <w:multiLevelType w:val="hybridMultilevel"/>
    <w:tmpl w:val="9E2C9A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13000"/>
    <w:multiLevelType w:val="hybridMultilevel"/>
    <w:tmpl w:val="8ABE1AF4"/>
    <w:lvl w:ilvl="0" w:tplc="5390281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F2CF7"/>
    <w:multiLevelType w:val="hybridMultilevel"/>
    <w:tmpl w:val="F800BF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67BBD"/>
    <w:multiLevelType w:val="hybridMultilevel"/>
    <w:tmpl w:val="5F6E7F88"/>
    <w:lvl w:ilvl="0" w:tplc="CB4A807A">
      <w:numFmt w:val="bullet"/>
      <w:lvlText w:val="-"/>
      <w:lvlJc w:val="left"/>
      <w:pPr>
        <w:ind w:left="1004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2C05DFA"/>
    <w:multiLevelType w:val="hybridMultilevel"/>
    <w:tmpl w:val="5ED81FD0"/>
    <w:lvl w:ilvl="0" w:tplc="FABCB47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541FF"/>
    <w:multiLevelType w:val="hybridMultilevel"/>
    <w:tmpl w:val="72FEDB6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625EDD"/>
    <w:multiLevelType w:val="hybridMultilevel"/>
    <w:tmpl w:val="07466586"/>
    <w:lvl w:ilvl="0" w:tplc="272AC0E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EB6408" w:themeColor="accent1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679CB"/>
    <w:multiLevelType w:val="hybridMultilevel"/>
    <w:tmpl w:val="68A03E42"/>
    <w:lvl w:ilvl="0" w:tplc="CB4A807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0197C"/>
    <w:multiLevelType w:val="hybridMultilevel"/>
    <w:tmpl w:val="6F0C87B4"/>
    <w:lvl w:ilvl="0" w:tplc="076ADD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D58A7"/>
    <w:multiLevelType w:val="hybridMultilevel"/>
    <w:tmpl w:val="D1AC4F02"/>
    <w:lvl w:ilvl="0" w:tplc="314452B2">
      <w:start w:val="1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43DB2"/>
    <w:multiLevelType w:val="hybridMultilevel"/>
    <w:tmpl w:val="21E84BC6"/>
    <w:lvl w:ilvl="0" w:tplc="CB4A807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C1D10"/>
    <w:multiLevelType w:val="hybridMultilevel"/>
    <w:tmpl w:val="35161AE6"/>
    <w:lvl w:ilvl="0" w:tplc="475CE5A6">
      <w:numFmt w:val="bullet"/>
      <w:lvlText w:val="-"/>
      <w:lvlJc w:val="left"/>
      <w:pPr>
        <w:ind w:left="720" w:hanging="360"/>
      </w:pPr>
      <w:rPr>
        <w:rFonts w:ascii="Dosis" w:eastAsiaTheme="minorHAnsi" w:hAnsi="Dosi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808F1"/>
    <w:multiLevelType w:val="hybridMultilevel"/>
    <w:tmpl w:val="098A5300"/>
    <w:lvl w:ilvl="0" w:tplc="EC7A9BF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8"/>
  </w:num>
  <w:num w:numId="4">
    <w:abstractNumId w:val="13"/>
  </w:num>
  <w:num w:numId="5">
    <w:abstractNumId w:val="15"/>
  </w:num>
  <w:num w:numId="6">
    <w:abstractNumId w:val="9"/>
  </w:num>
  <w:num w:numId="7">
    <w:abstractNumId w:val="14"/>
  </w:num>
  <w:num w:numId="8">
    <w:abstractNumId w:val="3"/>
  </w:num>
  <w:num w:numId="9">
    <w:abstractNumId w:val="17"/>
  </w:num>
  <w:num w:numId="10">
    <w:abstractNumId w:val="4"/>
  </w:num>
  <w:num w:numId="11">
    <w:abstractNumId w:val="11"/>
  </w:num>
  <w:num w:numId="12">
    <w:abstractNumId w:val="0"/>
  </w:num>
  <w:num w:numId="13">
    <w:abstractNumId w:val="2"/>
  </w:num>
  <w:num w:numId="14">
    <w:abstractNumId w:val="1"/>
  </w:num>
  <w:num w:numId="15">
    <w:abstractNumId w:val="12"/>
  </w:num>
  <w:num w:numId="16">
    <w:abstractNumId w:val="5"/>
  </w:num>
  <w:num w:numId="17">
    <w:abstractNumId w:val="18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024"/>
    <w:rsid w:val="0000206E"/>
    <w:rsid w:val="00005BE5"/>
    <w:rsid w:val="00031975"/>
    <w:rsid w:val="00060831"/>
    <w:rsid w:val="000662D9"/>
    <w:rsid w:val="000760E0"/>
    <w:rsid w:val="00077837"/>
    <w:rsid w:val="00086B6A"/>
    <w:rsid w:val="000939B0"/>
    <w:rsid w:val="000C402B"/>
    <w:rsid w:val="000D06D7"/>
    <w:rsid w:val="000D1D49"/>
    <w:rsid w:val="000E0CE5"/>
    <w:rsid w:val="000E1199"/>
    <w:rsid w:val="000E53DD"/>
    <w:rsid w:val="000F4CCC"/>
    <w:rsid w:val="001026E2"/>
    <w:rsid w:val="00106DCB"/>
    <w:rsid w:val="00110369"/>
    <w:rsid w:val="001105C0"/>
    <w:rsid w:val="0011123A"/>
    <w:rsid w:val="001220AC"/>
    <w:rsid w:val="00135534"/>
    <w:rsid w:val="00135DBC"/>
    <w:rsid w:val="001617A8"/>
    <w:rsid w:val="00172E3A"/>
    <w:rsid w:val="00173FAC"/>
    <w:rsid w:val="00176598"/>
    <w:rsid w:val="001958BB"/>
    <w:rsid w:val="001A6612"/>
    <w:rsid w:val="001D1BCE"/>
    <w:rsid w:val="001D2F8F"/>
    <w:rsid w:val="001D539D"/>
    <w:rsid w:val="00213413"/>
    <w:rsid w:val="002170F4"/>
    <w:rsid w:val="00217141"/>
    <w:rsid w:val="00227532"/>
    <w:rsid w:val="0022791B"/>
    <w:rsid w:val="00236E88"/>
    <w:rsid w:val="00240D38"/>
    <w:rsid w:val="002524B0"/>
    <w:rsid w:val="002A3E0F"/>
    <w:rsid w:val="002C5CE7"/>
    <w:rsid w:val="002D25A2"/>
    <w:rsid w:val="002D44E4"/>
    <w:rsid w:val="002F2DAE"/>
    <w:rsid w:val="00322DC4"/>
    <w:rsid w:val="0032467D"/>
    <w:rsid w:val="003314A2"/>
    <w:rsid w:val="00383241"/>
    <w:rsid w:val="00390D34"/>
    <w:rsid w:val="00390ECD"/>
    <w:rsid w:val="003B4903"/>
    <w:rsid w:val="003B64FD"/>
    <w:rsid w:val="003E7E60"/>
    <w:rsid w:val="00400722"/>
    <w:rsid w:val="00415BC6"/>
    <w:rsid w:val="004360DF"/>
    <w:rsid w:val="00440A5D"/>
    <w:rsid w:val="00471BF5"/>
    <w:rsid w:val="00477A6E"/>
    <w:rsid w:val="0049190B"/>
    <w:rsid w:val="00496694"/>
    <w:rsid w:val="004B46F0"/>
    <w:rsid w:val="004C154C"/>
    <w:rsid w:val="004C48B3"/>
    <w:rsid w:val="004D54B6"/>
    <w:rsid w:val="004F2A58"/>
    <w:rsid w:val="004F7DAF"/>
    <w:rsid w:val="00516E1E"/>
    <w:rsid w:val="0052299D"/>
    <w:rsid w:val="00541238"/>
    <w:rsid w:val="005427FB"/>
    <w:rsid w:val="00553423"/>
    <w:rsid w:val="00554921"/>
    <w:rsid w:val="00564D13"/>
    <w:rsid w:val="00574EE1"/>
    <w:rsid w:val="00580A8A"/>
    <w:rsid w:val="005A3A02"/>
    <w:rsid w:val="005B5784"/>
    <w:rsid w:val="005B7990"/>
    <w:rsid w:val="005C6383"/>
    <w:rsid w:val="005E0283"/>
    <w:rsid w:val="006145CE"/>
    <w:rsid w:val="00621238"/>
    <w:rsid w:val="006221CB"/>
    <w:rsid w:val="0064393D"/>
    <w:rsid w:val="0064419C"/>
    <w:rsid w:val="006632D9"/>
    <w:rsid w:val="00664AF0"/>
    <w:rsid w:val="00666211"/>
    <w:rsid w:val="00681955"/>
    <w:rsid w:val="006852F2"/>
    <w:rsid w:val="006B6D05"/>
    <w:rsid w:val="006B7C98"/>
    <w:rsid w:val="006C41A3"/>
    <w:rsid w:val="006D4093"/>
    <w:rsid w:val="00703622"/>
    <w:rsid w:val="00725662"/>
    <w:rsid w:val="00745F39"/>
    <w:rsid w:val="00755A06"/>
    <w:rsid w:val="00757147"/>
    <w:rsid w:val="00764926"/>
    <w:rsid w:val="0079250D"/>
    <w:rsid w:val="00793A8A"/>
    <w:rsid w:val="00794B65"/>
    <w:rsid w:val="007C3C26"/>
    <w:rsid w:val="007D6251"/>
    <w:rsid w:val="00817E60"/>
    <w:rsid w:val="008210EB"/>
    <w:rsid w:val="00836040"/>
    <w:rsid w:val="00871A9D"/>
    <w:rsid w:val="0087662A"/>
    <w:rsid w:val="0088045A"/>
    <w:rsid w:val="00895491"/>
    <w:rsid w:val="0089727C"/>
    <w:rsid w:val="008D0AE3"/>
    <w:rsid w:val="008D585E"/>
    <w:rsid w:val="008E0024"/>
    <w:rsid w:val="008E1886"/>
    <w:rsid w:val="00926DA4"/>
    <w:rsid w:val="00952680"/>
    <w:rsid w:val="00965957"/>
    <w:rsid w:val="00980D3C"/>
    <w:rsid w:val="009A4A52"/>
    <w:rsid w:val="009B489A"/>
    <w:rsid w:val="009C02D3"/>
    <w:rsid w:val="009C3577"/>
    <w:rsid w:val="009D69E1"/>
    <w:rsid w:val="00A0660E"/>
    <w:rsid w:val="00A07BEF"/>
    <w:rsid w:val="00A22F19"/>
    <w:rsid w:val="00A4205F"/>
    <w:rsid w:val="00A51699"/>
    <w:rsid w:val="00A52FE1"/>
    <w:rsid w:val="00A557B5"/>
    <w:rsid w:val="00A6389A"/>
    <w:rsid w:val="00A7603D"/>
    <w:rsid w:val="00A8526C"/>
    <w:rsid w:val="00AA238D"/>
    <w:rsid w:val="00AA4AA1"/>
    <w:rsid w:val="00AC4974"/>
    <w:rsid w:val="00AC6B15"/>
    <w:rsid w:val="00AE2714"/>
    <w:rsid w:val="00AE2C0A"/>
    <w:rsid w:val="00AE5C1E"/>
    <w:rsid w:val="00AF2427"/>
    <w:rsid w:val="00AF5E66"/>
    <w:rsid w:val="00B10AA1"/>
    <w:rsid w:val="00B26ED2"/>
    <w:rsid w:val="00B27733"/>
    <w:rsid w:val="00B3329C"/>
    <w:rsid w:val="00B40E17"/>
    <w:rsid w:val="00B43693"/>
    <w:rsid w:val="00B612F0"/>
    <w:rsid w:val="00B64CE8"/>
    <w:rsid w:val="00B75E89"/>
    <w:rsid w:val="00B84974"/>
    <w:rsid w:val="00B84E5B"/>
    <w:rsid w:val="00BB25AF"/>
    <w:rsid w:val="00BB43F6"/>
    <w:rsid w:val="00BD2A99"/>
    <w:rsid w:val="00C04288"/>
    <w:rsid w:val="00C11388"/>
    <w:rsid w:val="00C21417"/>
    <w:rsid w:val="00C649F1"/>
    <w:rsid w:val="00C81477"/>
    <w:rsid w:val="00CA38B8"/>
    <w:rsid w:val="00CC664B"/>
    <w:rsid w:val="00CF335C"/>
    <w:rsid w:val="00D105A9"/>
    <w:rsid w:val="00D1119A"/>
    <w:rsid w:val="00D204A6"/>
    <w:rsid w:val="00D31237"/>
    <w:rsid w:val="00D356BF"/>
    <w:rsid w:val="00D42CDC"/>
    <w:rsid w:val="00D851C9"/>
    <w:rsid w:val="00D932E1"/>
    <w:rsid w:val="00DC3574"/>
    <w:rsid w:val="00DC3C23"/>
    <w:rsid w:val="00DF4B91"/>
    <w:rsid w:val="00E005FB"/>
    <w:rsid w:val="00E0177D"/>
    <w:rsid w:val="00E1250A"/>
    <w:rsid w:val="00E130AC"/>
    <w:rsid w:val="00E134DB"/>
    <w:rsid w:val="00E32A13"/>
    <w:rsid w:val="00E33295"/>
    <w:rsid w:val="00E514B8"/>
    <w:rsid w:val="00E634B6"/>
    <w:rsid w:val="00E73F21"/>
    <w:rsid w:val="00E94701"/>
    <w:rsid w:val="00EA0369"/>
    <w:rsid w:val="00EB01BD"/>
    <w:rsid w:val="00EB5442"/>
    <w:rsid w:val="00EB7163"/>
    <w:rsid w:val="00ED1B6A"/>
    <w:rsid w:val="00ED4854"/>
    <w:rsid w:val="00EF209D"/>
    <w:rsid w:val="00F21DD5"/>
    <w:rsid w:val="00F33040"/>
    <w:rsid w:val="00F41E11"/>
    <w:rsid w:val="00F548E2"/>
    <w:rsid w:val="00F70578"/>
    <w:rsid w:val="00F733D2"/>
    <w:rsid w:val="00F779AE"/>
    <w:rsid w:val="00F8526A"/>
    <w:rsid w:val="00F94CAF"/>
    <w:rsid w:val="00FA6E9F"/>
    <w:rsid w:val="00FB2739"/>
    <w:rsid w:val="00FC3E31"/>
    <w:rsid w:val="00FC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6A0DB5"/>
  <w15:chartTrackingRefBased/>
  <w15:docId w15:val="{5AFE43B2-0D9C-452A-B00B-A649CDC6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E66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C5C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F4A0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662D9"/>
    <w:pPr>
      <w:keepNext/>
      <w:ind w:left="1276" w:firstLine="4"/>
      <w:outlineLvl w:val="1"/>
    </w:pPr>
    <w:rPr>
      <w:rFonts w:ascii="Arial Narrow" w:eastAsia="Times New Roman" w:hAnsi="Arial Narrow" w:cs="Times New Roman"/>
      <w:b/>
      <w:sz w:val="26"/>
      <w:szCs w:val="20"/>
    </w:rPr>
  </w:style>
  <w:style w:type="paragraph" w:styleId="Titre3">
    <w:name w:val="heading 3"/>
    <w:basedOn w:val="Normal"/>
    <w:next w:val="Normal"/>
    <w:link w:val="Titre3Car"/>
    <w:qFormat/>
    <w:rsid w:val="000662D9"/>
    <w:pPr>
      <w:keepNext/>
      <w:jc w:val="center"/>
      <w:outlineLvl w:val="2"/>
    </w:pPr>
    <w:rPr>
      <w:rFonts w:ascii="Arial Narrow" w:eastAsia="Times New Roman" w:hAnsi="Arial Narrow" w:cs="Times New Roman"/>
      <w:b/>
      <w:sz w:val="2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D53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D539D"/>
  </w:style>
  <w:style w:type="paragraph" w:styleId="Pieddepage">
    <w:name w:val="footer"/>
    <w:basedOn w:val="Normal"/>
    <w:link w:val="PieddepageCar"/>
    <w:uiPriority w:val="99"/>
    <w:unhideWhenUsed/>
    <w:rsid w:val="001D53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539D"/>
  </w:style>
  <w:style w:type="paragraph" w:styleId="NormalWeb">
    <w:name w:val="Normal (Web)"/>
    <w:basedOn w:val="Normal"/>
    <w:uiPriority w:val="99"/>
    <w:semiHidden/>
    <w:unhideWhenUsed/>
    <w:rsid w:val="00EA03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1A9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A9D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rsid w:val="000662D9"/>
    <w:rPr>
      <w:rFonts w:ascii="Arial Narrow" w:eastAsia="Times New Roman" w:hAnsi="Arial Narrow" w:cs="Times New Roman"/>
      <w:b/>
      <w:sz w:val="26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0662D9"/>
    <w:rPr>
      <w:rFonts w:ascii="Arial Narrow" w:eastAsia="Times New Roman" w:hAnsi="Arial Narrow" w:cs="Times New Roman"/>
      <w:b/>
      <w:sz w:val="26"/>
      <w:szCs w:val="20"/>
      <w:lang w:eastAsia="fr-FR"/>
    </w:rPr>
  </w:style>
  <w:style w:type="table" w:styleId="Grilledutableau">
    <w:name w:val="Table Grid"/>
    <w:basedOn w:val="TableauNormal"/>
    <w:uiPriority w:val="59"/>
    <w:rsid w:val="000662D9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0662D9"/>
    <w:rPr>
      <w:rFonts w:ascii="Times" w:eastAsia="Times New Roman" w:hAnsi="Times" w:cs="Times New Roman"/>
      <w:b/>
      <w:szCs w:val="20"/>
    </w:rPr>
  </w:style>
  <w:style w:type="character" w:customStyle="1" w:styleId="CorpsdetexteCar">
    <w:name w:val="Corps de texte Car"/>
    <w:basedOn w:val="Policepardfaut"/>
    <w:link w:val="Corpsdetexte"/>
    <w:rsid w:val="000662D9"/>
    <w:rPr>
      <w:rFonts w:ascii="Times" w:eastAsia="Times New Roman" w:hAnsi="Times" w:cs="Times New Roman"/>
      <w:b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662D9"/>
    <w:pPr>
      <w:ind w:left="720"/>
      <w:contextualSpacing/>
    </w:pPr>
  </w:style>
  <w:style w:type="table" w:styleId="TableauListe3-Accentuation2">
    <w:name w:val="List Table 3 Accent 2"/>
    <w:basedOn w:val="TableauNormal"/>
    <w:uiPriority w:val="48"/>
    <w:rsid w:val="00A52FE1"/>
    <w:pPr>
      <w:spacing w:after="0" w:line="240" w:lineRule="auto"/>
    </w:pPr>
    <w:tblPr>
      <w:tblStyleRowBandSize w:val="1"/>
      <w:tblStyleColBandSize w:val="1"/>
      <w:tblBorders>
        <w:top w:val="single" w:sz="4" w:space="0" w:color="F6A924" w:themeColor="accent2"/>
        <w:left w:val="single" w:sz="4" w:space="0" w:color="F6A924" w:themeColor="accent2"/>
        <w:bottom w:val="single" w:sz="4" w:space="0" w:color="F6A924" w:themeColor="accent2"/>
        <w:right w:val="single" w:sz="4" w:space="0" w:color="F6A92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A924" w:themeFill="accent2"/>
      </w:tcPr>
    </w:tblStylePr>
    <w:tblStylePr w:type="lastRow">
      <w:rPr>
        <w:b/>
        <w:bCs/>
      </w:rPr>
      <w:tblPr/>
      <w:tcPr>
        <w:tcBorders>
          <w:top w:val="double" w:sz="4" w:space="0" w:color="F6A92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A924" w:themeColor="accent2"/>
          <w:right w:val="single" w:sz="4" w:space="0" w:color="F6A924" w:themeColor="accent2"/>
        </w:tcBorders>
      </w:tcPr>
    </w:tblStylePr>
    <w:tblStylePr w:type="band1Horz">
      <w:tblPr/>
      <w:tcPr>
        <w:tcBorders>
          <w:top w:val="single" w:sz="4" w:space="0" w:color="F6A924" w:themeColor="accent2"/>
          <w:bottom w:val="single" w:sz="4" w:space="0" w:color="F6A92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A924" w:themeColor="accent2"/>
          <w:left w:val="nil"/>
        </w:tcBorders>
      </w:tcPr>
    </w:tblStylePr>
    <w:tblStylePr w:type="swCell">
      <w:tblPr/>
      <w:tcPr>
        <w:tcBorders>
          <w:top w:val="double" w:sz="4" w:space="0" w:color="F6A924" w:themeColor="accent2"/>
          <w:right w:val="nil"/>
        </w:tcBorders>
      </w:tcPr>
    </w:tblStylePr>
  </w:style>
  <w:style w:type="table" w:styleId="TableauGrille4-Accentuation2">
    <w:name w:val="Grid Table 4 Accent 2"/>
    <w:basedOn w:val="TableauNormal"/>
    <w:uiPriority w:val="49"/>
    <w:rsid w:val="00A52FE1"/>
    <w:pPr>
      <w:spacing w:after="0" w:line="240" w:lineRule="auto"/>
    </w:pPr>
    <w:tblPr>
      <w:tblStyleRowBandSize w:val="1"/>
      <w:tblStyleColBandSize w:val="1"/>
      <w:tblBorders>
        <w:top w:val="single" w:sz="4" w:space="0" w:color="F9CB7B" w:themeColor="accent2" w:themeTint="99"/>
        <w:left w:val="single" w:sz="4" w:space="0" w:color="F9CB7B" w:themeColor="accent2" w:themeTint="99"/>
        <w:bottom w:val="single" w:sz="4" w:space="0" w:color="F9CB7B" w:themeColor="accent2" w:themeTint="99"/>
        <w:right w:val="single" w:sz="4" w:space="0" w:color="F9CB7B" w:themeColor="accent2" w:themeTint="99"/>
        <w:insideH w:val="single" w:sz="4" w:space="0" w:color="F9CB7B" w:themeColor="accent2" w:themeTint="99"/>
        <w:insideV w:val="single" w:sz="4" w:space="0" w:color="F9CB7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A924" w:themeColor="accent2"/>
          <w:left w:val="single" w:sz="4" w:space="0" w:color="F6A924" w:themeColor="accent2"/>
          <w:bottom w:val="single" w:sz="4" w:space="0" w:color="F6A924" w:themeColor="accent2"/>
          <w:right w:val="single" w:sz="4" w:space="0" w:color="F6A924" w:themeColor="accent2"/>
          <w:insideH w:val="nil"/>
          <w:insideV w:val="nil"/>
        </w:tcBorders>
        <w:shd w:val="clear" w:color="auto" w:fill="F6A924" w:themeFill="accent2"/>
      </w:tcPr>
    </w:tblStylePr>
    <w:tblStylePr w:type="lastRow">
      <w:rPr>
        <w:b/>
        <w:bCs/>
      </w:rPr>
      <w:tblPr/>
      <w:tcPr>
        <w:tcBorders>
          <w:top w:val="double" w:sz="4" w:space="0" w:color="F6A92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D3" w:themeFill="accent2" w:themeFillTint="33"/>
      </w:tcPr>
    </w:tblStylePr>
    <w:tblStylePr w:type="band1Horz">
      <w:tblPr/>
      <w:tcPr>
        <w:shd w:val="clear" w:color="auto" w:fill="FDEDD3" w:themeFill="accent2" w:themeFillTint="33"/>
      </w:tcPr>
    </w:tblStylePr>
  </w:style>
  <w:style w:type="character" w:customStyle="1" w:styleId="Titre1Car">
    <w:name w:val="Titre 1 Car"/>
    <w:basedOn w:val="Policepardfaut"/>
    <w:link w:val="Titre1"/>
    <w:uiPriority w:val="9"/>
    <w:rsid w:val="002C5CE7"/>
    <w:rPr>
      <w:rFonts w:asciiTheme="majorHAnsi" w:eastAsiaTheme="majorEastAsia" w:hAnsiTheme="majorHAnsi" w:cstheme="majorBidi"/>
      <w:color w:val="AF4A06" w:themeColor="accent1" w:themeShade="BF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qFormat/>
    <w:rsid w:val="002C5CE7"/>
    <w:pPr>
      <w:spacing w:before="360" w:line="360" w:lineRule="exact"/>
      <w:ind w:right="2495"/>
    </w:pPr>
    <w:rPr>
      <w:rFonts w:ascii="Cambria" w:eastAsia="Times New Roman" w:hAnsi="Cambria" w:cs="Times New Roman"/>
      <w:b/>
      <w:bCs/>
      <w:caps/>
    </w:rPr>
  </w:style>
  <w:style w:type="table" w:styleId="TableauGrille2-Accentuation1">
    <w:name w:val="Grid Table 2 Accent 1"/>
    <w:basedOn w:val="TableauNormal"/>
    <w:uiPriority w:val="47"/>
    <w:rsid w:val="001D2F8F"/>
    <w:pPr>
      <w:spacing w:after="0" w:line="240" w:lineRule="auto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Borders>
        <w:top w:val="single" w:sz="2" w:space="0" w:color="F9A063" w:themeColor="accent1" w:themeTint="99"/>
        <w:bottom w:val="single" w:sz="2" w:space="0" w:color="F9A063" w:themeColor="accent1" w:themeTint="99"/>
        <w:insideH w:val="single" w:sz="2" w:space="0" w:color="F9A063" w:themeColor="accent1" w:themeTint="99"/>
        <w:insideV w:val="single" w:sz="2" w:space="0" w:color="F9A06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A06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A06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FCB" w:themeFill="accent1" w:themeFillTint="33"/>
      </w:tcPr>
    </w:tblStylePr>
    <w:tblStylePr w:type="band1Horz">
      <w:tblPr/>
      <w:tcPr>
        <w:shd w:val="clear" w:color="auto" w:fill="FDDFCB" w:themeFill="accent1" w:themeFillTint="33"/>
      </w:tcPr>
    </w:tblStylePr>
  </w:style>
  <w:style w:type="table" w:styleId="TableauGrille4-Accentuation1">
    <w:name w:val="Grid Table 4 Accent 1"/>
    <w:basedOn w:val="TableauNormal"/>
    <w:uiPriority w:val="49"/>
    <w:rsid w:val="000E53DD"/>
    <w:pPr>
      <w:spacing w:after="0" w:line="240" w:lineRule="auto"/>
    </w:pPr>
    <w:tblPr>
      <w:tblStyleRowBandSize w:val="1"/>
      <w:tblStyleColBandSize w:val="1"/>
      <w:tblBorders>
        <w:top w:val="single" w:sz="4" w:space="0" w:color="F9A063" w:themeColor="accent1" w:themeTint="99"/>
        <w:left w:val="single" w:sz="4" w:space="0" w:color="F9A063" w:themeColor="accent1" w:themeTint="99"/>
        <w:bottom w:val="single" w:sz="4" w:space="0" w:color="F9A063" w:themeColor="accent1" w:themeTint="99"/>
        <w:right w:val="single" w:sz="4" w:space="0" w:color="F9A063" w:themeColor="accent1" w:themeTint="99"/>
        <w:insideH w:val="single" w:sz="4" w:space="0" w:color="F9A063" w:themeColor="accent1" w:themeTint="99"/>
        <w:insideV w:val="single" w:sz="4" w:space="0" w:color="F9A06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6408" w:themeColor="accent1"/>
          <w:left w:val="single" w:sz="4" w:space="0" w:color="EB6408" w:themeColor="accent1"/>
          <w:bottom w:val="single" w:sz="4" w:space="0" w:color="EB6408" w:themeColor="accent1"/>
          <w:right w:val="single" w:sz="4" w:space="0" w:color="EB6408" w:themeColor="accent1"/>
          <w:insideH w:val="nil"/>
          <w:insideV w:val="nil"/>
        </w:tcBorders>
        <w:shd w:val="clear" w:color="auto" w:fill="EB6408" w:themeFill="accent1"/>
      </w:tcPr>
    </w:tblStylePr>
    <w:tblStylePr w:type="lastRow">
      <w:rPr>
        <w:b/>
        <w:bCs/>
      </w:rPr>
      <w:tblPr/>
      <w:tcPr>
        <w:tcBorders>
          <w:top w:val="double" w:sz="4" w:space="0" w:color="EB64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FCB" w:themeFill="accent1" w:themeFillTint="33"/>
      </w:tcPr>
    </w:tblStylePr>
    <w:tblStylePr w:type="band1Horz">
      <w:tblPr/>
      <w:tcPr>
        <w:shd w:val="clear" w:color="auto" w:fill="FDDFCB" w:themeFill="accent1" w:themeFillTint="33"/>
      </w:tcPr>
    </w:tblStylePr>
  </w:style>
  <w:style w:type="table" w:styleId="TableauGrille4-Accentuation5">
    <w:name w:val="Grid Table 4 Accent 5"/>
    <w:basedOn w:val="TableauNormal"/>
    <w:uiPriority w:val="49"/>
    <w:rsid w:val="00236E88"/>
    <w:pPr>
      <w:spacing w:after="0" w:line="240" w:lineRule="auto"/>
    </w:pPr>
    <w:tblPr>
      <w:tblStyleRowBandSize w:val="1"/>
      <w:tblStyleColBandSize w:val="1"/>
      <w:tblBorders>
        <w:top w:val="single" w:sz="4" w:space="0" w:color="B6B6B8" w:themeColor="accent5" w:themeTint="99"/>
        <w:left w:val="single" w:sz="4" w:space="0" w:color="B6B6B8" w:themeColor="accent5" w:themeTint="99"/>
        <w:bottom w:val="single" w:sz="4" w:space="0" w:color="B6B6B8" w:themeColor="accent5" w:themeTint="99"/>
        <w:right w:val="single" w:sz="4" w:space="0" w:color="B6B6B8" w:themeColor="accent5" w:themeTint="99"/>
        <w:insideH w:val="single" w:sz="4" w:space="0" w:color="B6B6B8" w:themeColor="accent5" w:themeTint="99"/>
        <w:insideV w:val="single" w:sz="4" w:space="0" w:color="B6B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8689" w:themeColor="accent5"/>
          <w:left w:val="single" w:sz="4" w:space="0" w:color="868689" w:themeColor="accent5"/>
          <w:bottom w:val="single" w:sz="4" w:space="0" w:color="868689" w:themeColor="accent5"/>
          <w:right w:val="single" w:sz="4" w:space="0" w:color="868689" w:themeColor="accent5"/>
          <w:insideH w:val="nil"/>
          <w:insideV w:val="nil"/>
        </w:tcBorders>
        <w:shd w:val="clear" w:color="auto" w:fill="868689" w:themeFill="accent5"/>
      </w:tcPr>
    </w:tblStylePr>
    <w:tblStylePr w:type="lastRow">
      <w:rPr>
        <w:b/>
        <w:bCs/>
      </w:rPr>
      <w:tblPr/>
      <w:tcPr>
        <w:tcBorders>
          <w:top w:val="double" w:sz="4" w:space="0" w:color="8686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7" w:themeFill="accent5" w:themeFillTint="33"/>
      </w:tcPr>
    </w:tblStylePr>
    <w:tblStylePr w:type="band1Horz">
      <w:tblPr/>
      <w:tcPr>
        <w:shd w:val="clear" w:color="auto" w:fill="E6E6E7" w:themeFill="accent5" w:themeFillTint="33"/>
      </w:tcPr>
    </w:tblStylePr>
  </w:style>
  <w:style w:type="character" w:styleId="Numrodepage">
    <w:name w:val="page number"/>
    <w:basedOn w:val="Policepardfaut"/>
    <w:semiHidden/>
    <w:rsid w:val="00C04288"/>
  </w:style>
  <w:style w:type="character" w:styleId="Textedelespacerserv">
    <w:name w:val="Placeholder Text"/>
    <w:basedOn w:val="Policepardfaut"/>
    <w:uiPriority w:val="99"/>
    <w:semiHidden/>
    <w:rsid w:val="00005B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2643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8E8F92"/>
            <w:bottom w:val="none" w:sz="0" w:space="0" w:color="auto"/>
            <w:right w:val="single" w:sz="6" w:space="0" w:color="8E8F92"/>
          </w:divBdr>
          <w:divsChild>
            <w:div w:id="1908299036">
              <w:marLeft w:val="300"/>
              <w:marRight w:val="750"/>
              <w:marTop w:val="150"/>
              <w:marBottom w:val="150"/>
              <w:divBdr>
                <w:top w:val="dotted" w:sz="6" w:space="0" w:color="E8E5D6"/>
                <w:left w:val="dotted" w:sz="6" w:space="0" w:color="E8E5D6"/>
                <w:bottom w:val="dotted" w:sz="6" w:space="0" w:color="E8E5D6"/>
                <w:right w:val="dotted" w:sz="6" w:space="0" w:color="E8E5D6"/>
              </w:divBdr>
            </w:div>
          </w:divsChild>
        </w:div>
      </w:divsChild>
    </w:div>
    <w:div w:id="1873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QUALITE\DOCUMENTS%20ET%20PROCEDURES\JURIDIQUE\JUR-MOD011-Courrier_Term_Sheet_Prospect%20V2.dotx" TargetMode="External"/></Relationships>
</file>

<file path=word/theme/theme1.xml><?xml version="1.0" encoding="utf-8"?>
<a:theme xmlns:a="http://schemas.openxmlformats.org/drawingml/2006/main" name="Thème Office">
  <a:themeElements>
    <a:clrScheme name="Charte Pulsalys">
      <a:dk1>
        <a:srgbClr val="000000"/>
      </a:dk1>
      <a:lt1>
        <a:sysClr val="window" lastClr="FFFFFF"/>
      </a:lt1>
      <a:dk2>
        <a:srgbClr val="4B575F"/>
      </a:dk2>
      <a:lt2>
        <a:srgbClr val="E7E6E6"/>
      </a:lt2>
      <a:accent1>
        <a:srgbClr val="EB6408"/>
      </a:accent1>
      <a:accent2>
        <a:srgbClr val="F6A924"/>
      </a:accent2>
      <a:accent3>
        <a:srgbClr val="58BFCF"/>
      </a:accent3>
      <a:accent4>
        <a:srgbClr val="0082A4"/>
      </a:accent4>
      <a:accent5>
        <a:srgbClr val="868689"/>
      </a:accent5>
      <a:accent6>
        <a:srgbClr val="C0C1C2"/>
      </a:accent6>
      <a:hlink>
        <a:srgbClr val="0033C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AB3AD-5DE2-4FED-A56E-8C294C83F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JUR-MOD011-Courrier_Term_Sheet_Prospect V2</Template>
  <TotalTime>0</TotalTime>
  <Pages>4</Pages>
  <Words>1095</Words>
  <Characters>6026</Characters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TERM SHEET SOUS-LICENCE BREVET</vt:lpstr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2017-09-28T15:13:00Z</cp:lastPrinted>
  <dcterms:created xsi:type="dcterms:W3CDTF">2022-01-20T09:36:00Z</dcterms:created>
  <dcterms:modified xsi:type="dcterms:W3CDTF">2022-02-23T11:13:00Z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b4217d-0452-4ce3-a020-5e0fab3e5c34_Enabled">
    <vt:lpwstr>True</vt:lpwstr>
  </property>
  <property fmtid="{D5CDD505-2E9C-101B-9397-08002B2CF9AE}" pid="3" name="MSIP_Label_77b4217d-0452-4ce3-a020-5e0fab3e5c34_SiteId">
    <vt:lpwstr>13769ff2-3fc1-4df8-909a-0dba671b3087</vt:lpwstr>
  </property>
  <property fmtid="{D5CDD505-2E9C-101B-9397-08002B2CF9AE}" pid="4" name="MSIP_Label_77b4217d-0452-4ce3-a020-5e0fab3e5c34_Owner">
    <vt:lpwstr>cyprien.bernichon@pulsalys.fr</vt:lpwstr>
  </property>
  <property fmtid="{D5CDD505-2E9C-101B-9397-08002B2CF9AE}" pid="5" name="MSIP_Label_77b4217d-0452-4ce3-a020-5e0fab3e5c34_SetDate">
    <vt:lpwstr>2018-05-22T08:04:45.9088863Z</vt:lpwstr>
  </property>
  <property fmtid="{D5CDD505-2E9C-101B-9397-08002B2CF9AE}" pid="6" name="MSIP_Label_77b4217d-0452-4ce3-a020-5e0fab3e5c34_Name">
    <vt:lpwstr>Non confidentiel</vt:lpwstr>
  </property>
  <property fmtid="{D5CDD505-2E9C-101B-9397-08002B2CF9AE}" pid="7" name="MSIP_Label_77b4217d-0452-4ce3-a020-5e0fab3e5c34_Application">
    <vt:lpwstr>Microsoft Azure Information Protection</vt:lpwstr>
  </property>
  <property fmtid="{D5CDD505-2E9C-101B-9397-08002B2CF9AE}" pid="8" name="MSIP_Label_77b4217d-0452-4ce3-a020-5e0fab3e5c34_Extended_MSFT_Method">
    <vt:lpwstr>Manual</vt:lpwstr>
  </property>
  <property fmtid="{D5CDD505-2E9C-101B-9397-08002B2CF9AE}" pid="9" name="Sensitivity">
    <vt:lpwstr>Non confidentiel</vt:lpwstr>
  </property>
</Properties>
</file>